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3E43" w:rsidRDefault="006F4C26">
      <w:bookmarkStart w:id="0" w:name="_GoBack"/>
      <w:bookmarkEnd w:id="0"/>
      <w:r>
        <w:t xml:space="preserve">DATA PENGEMBANGAN KOMPETENSI DTPS </w:t>
      </w:r>
    </w:p>
    <w:tbl>
      <w:tblPr>
        <w:tblStyle w:val="a"/>
        <w:tblW w:w="15675" w:type="dxa"/>
        <w:tblInd w:w="-34" w:type="dxa"/>
        <w:tblLayout w:type="fixed"/>
        <w:tblLook w:val="0400" w:firstRow="0" w:lastRow="0" w:firstColumn="0" w:lastColumn="0" w:noHBand="0" w:noVBand="1"/>
      </w:tblPr>
      <w:tblGrid>
        <w:gridCol w:w="250"/>
        <w:gridCol w:w="667"/>
        <w:gridCol w:w="35"/>
        <w:gridCol w:w="215"/>
        <w:gridCol w:w="2127"/>
        <w:gridCol w:w="34"/>
        <w:gridCol w:w="668"/>
        <w:gridCol w:w="1116"/>
        <w:gridCol w:w="34"/>
        <w:gridCol w:w="1322"/>
        <w:gridCol w:w="2974"/>
        <w:gridCol w:w="34"/>
        <w:gridCol w:w="1226"/>
        <w:gridCol w:w="34"/>
        <w:gridCol w:w="1194"/>
        <w:gridCol w:w="2298"/>
        <w:gridCol w:w="1447"/>
      </w:tblGrid>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bookmarkStart w:id="1" w:name="_heading=h.gjdgxs" w:colFirst="0" w:colLast="0"/>
            <w:bookmarkEnd w:id="1"/>
            <w:r>
              <w:rPr>
                <w:b/>
                <w:color w:val="000000"/>
              </w:rPr>
              <w:t>No</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Nama Dosen</w:t>
            </w:r>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BIdang Keahlian</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Nama Kegiatan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Tempat Kegiatan</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Waktu Kegiatan</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Manfaat Kegiatan</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w:t>
            </w:r>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3</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4</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5</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7</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6">
              <w:r>
                <w:rPr>
                  <w:b/>
                  <w:color w:val="0563C1"/>
                  <w:u w:val="single"/>
                </w:rPr>
                <w:t>Assoc. Prof. Dr. Tahrun,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7">
              <w:r>
                <w:rPr>
                  <w:b/>
                  <w:color w:val="0563C1"/>
                  <w:u w:val="single"/>
                </w:rPr>
                <w:t>Assoc. Prof. Dr. Tahrun,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3</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8">
              <w:r>
                <w:rPr>
                  <w:b/>
                  <w:color w:val="0563C1"/>
                  <w:u w:val="single"/>
                </w:rPr>
                <w:t>Hanny Yukamana, M.Ed., Ph.D.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4</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9">
              <w:r>
                <w:rPr>
                  <w:b/>
                  <w:color w:val="0563C1"/>
                  <w:u w:val="single"/>
                </w:rPr>
                <w:t>Hanny Yukamana, M.Ed., Ph.D.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5</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0">
              <w:r>
                <w:rPr>
                  <w:b/>
                  <w:color w:val="0563C1"/>
                  <w:u w:val="single"/>
                </w:rPr>
                <w:t>Assoc. Prof. Dessy Wardiah,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1">
              <w:r>
                <w:rPr>
                  <w:b/>
                  <w:color w:val="0563C1"/>
                  <w:u w:val="single"/>
                </w:rPr>
                <w:t>Assoc. Prof. Dessy Wardiah,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w:t>
            </w:r>
            <w:r>
              <w:rPr>
                <w:b/>
                <w:color w:val="000000"/>
              </w:rPr>
              <w:t>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7</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2">
              <w:r>
                <w:rPr>
                  <w:b/>
                  <w:color w:val="0563C1"/>
                  <w:u w:val="single"/>
                </w:rPr>
                <w:t>Assoc. Prof. Dr. Hj. Misriani,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3">
              <w:r>
                <w:rPr>
                  <w:b/>
                  <w:color w:val="0563C1"/>
                  <w:u w:val="single"/>
                </w:rPr>
                <w:t>Assoc. Prof. Dr. Hj. Misriani,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9</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4">
              <w:r>
                <w:rPr>
                  <w:b/>
                  <w:color w:val="0563C1"/>
                  <w:u w:val="single"/>
                </w:rPr>
                <w:t xml:space="preserve">Dr. Masagus. Firdaus, </w:t>
              </w:r>
              <w:r>
                <w:rPr>
                  <w:b/>
                  <w:color w:val="0563C1"/>
                  <w:u w:val="single"/>
                </w:rPr>
                <w:lastRenderedPageBreak/>
                <w:t>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 xml:space="preserve">Pendidikan </w:t>
            </w:r>
            <w:r>
              <w:rPr>
                <w:b/>
                <w:color w:val="000000"/>
              </w:rPr>
              <w:lastRenderedPageBreak/>
              <w:t>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10</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5">
              <w:r>
                <w:rPr>
                  <w:b/>
                  <w:color w:val="0563C1"/>
                  <w:u w:val="single"/>
                </w:rPr>
                <w:t>Dr. Masagus. Firdaus,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11</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6">
              <w:r>
                <w:rPr>
                  <w:b/>
                  <w:color w:val="0563C1"/>
                  <w:u w:val="single"/>
                </w:rPr>
                <w:t>Drs. Magdad, M. Hum</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Peserta webinar Acer Edu Summit 2023 Rangkuman "Transformation Toward World-class Education"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 September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12</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7">
              <w:r>
                <w:rPr>
                  <w:b/>
                  <w:color w:val="0563C1"/>
                  <w:u w:val="single"/>
                </w:rPr>
                <w:t>Evi Rosmiyati,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Dinas Kepemudaan dan Olahraga Kota Palembang Workshop Public Speaking Bagi Pemuda Tahun 2023</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17 Juli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13</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8">
              <w:r>
                <w:rPr>
                  <w:b/>
                  <w:color w:val="0563C1"/>
                  <w:u w:val="single"/>
                </w:rPr>
                <w:t>Etty Pratiwi,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Webinar Nasional Strategi Sukses Mengamankan Data Sistem Akademik dan Website Kampus</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4 April 2</w:t>
            </w:r>
            <w:r>
              <w:rPr>
                <w:b/>
                <w:color w:val="000000"/>
              </w:rPr>
              <w:t>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Mengetahui kiat mengamankan data akademik dan website</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14</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19">
              <w:r>
                <w:rPr>
                  <w:b/>
                  <w:color w:val="0563C1"/>
                  <w:u w:val="single"/>
                </w:rPr>
                <w:t>Evi Rosmiyati,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Webinar ASASI Sumatera Selatan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Palemb</w:t>
            </w:r>
            <w:r>
              <w:rPr>
                <w:b/>
                <w:color w:val="000000"/>
              </w:rPr>
              <w:t>ang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20 May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Mengasah kemampuan penulisan draft paten</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15</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0">
              <w:r>
                <w:rPr>
                  <w:b/>
                  <w:color w:val="0563C1"/>
                  <w:u w:val="single"/>
                </w:rPr>
                <w:t>Etty Pratiwi,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PKM "</w:t>
            </w:r>
            <w:r>
              <w:rPr>
                <w:b/>
                <w:color w:val="000000"/>
              </w:rPr>
              <w:t>Penerapan Scanning Techniques dalam meningkatkan kemampuan reading comprehension siswa di SMA Bakti Ibu Banyuasin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SMA Bakti Ibu Banyuasin</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 Juli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Melatih guru untuk menerapkan scanning techniques dalam meningkatkan kemampuan reading comprehension siswa</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16</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1">
              <w:r>
                <w:rPr>
                  <w:b/>
                  <w:color w:val="0563C1"/>
                  <w:u w:val="single"/>
                </w:rPr>
                <w:t>Dewi Kartikasari,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PKM "</w:t>
            </w:r>
            <w:r>
              <w:rPr>
                <w:b/>
                <w:color w:val="000000"/>
              </w:rPr>
              <w:t>Penerapan Scanning Techniques dalam meningkatkan kemampuan reading comprehension siswa di SMA Bakti Ibu Banyuasin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SMA Bakti Ibu Banyuasin</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28 Juli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Melatih guru untuk menerapkan scanning techniques dalam meningkatkan kemampuan reading comprehension sisw</w:t>
            </w:r>
            <w:r>
              <w:rPr>
                <w:b/>
                <w:color w:val="000000"/>
              </w:rPr>
              <w:t>a</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17</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2">
              <w:r>
                <w:rPr>
                  <w:b/>
                  <w:color w:val="0563C1"/>
                  <w:u w:val="single"/>
                </w:rPr>
                <w:t>Dewi Kartikasari,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Seminar Kesehatan Mata dalam Rangka Peringatan hari disabilitas internasional 2023 dan Harla Tuna Netra Ponpes Tuna </w:t>
            </w:r>
            <w:r>
              <w:rPr>
                <w:b/>
                <w:color w:val="000000"/>
              </w:rPr>
              <w:lastRenderedPageBreak/>
              <w:t>Netra</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5 Agustus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18</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3">
              <w:r>
                <w:rPr>
                  <w:b/>
                  <w:color w:val="0563C1"/>
                  <w:u w:val="single"/>
                </w:rPr>
                <w:t>Dewi Kartikasari,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Seminar "Menjadi Relawan itu Keren"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10 Agustus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Menambah wawasan dan ilmu pengetahuan </w:t>
            </w:r>
            <w:r>
              <w:rPr>
                <w:b/>
                <w:color w:val="000000"/>
              </w:rPr>
              <w:t>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19</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4">
              <w:r>
                <w:rPr>
                  <w:b/>
                  <w:color w:val="0563C1"/>
                  <w:u w:val="single"/>
                </w:rPr>
                <w:t>Dewi Kartikasari,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Dinas Kepemudaan dan Olahraga Kota Palembang Workshop Public Speaking Bagi</w:t>
            </w:r>
            <w:r>
              <w:rPr>
                <w:b/>
                <w:color w:val="000000"/>
              </w:rPr>
              <w:t xml:space="preserve"> Pemuda Tahun 2023</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17 Agustus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20</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5">
              <w:r>
                <w:rPr>
                  <w:b/>
                  <w:color w:val="0563C1"/>
                  <w:u w:val="single"/>
                </w:rPr>
                <w:t>Herlina, S.S.,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Sastra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Pelatihan Peningkatan Indeks Literasi Masyarakat untuk kesejahteraan dengan tema "Transformasi Perpustakaan berbasis Inklusi Sosial untuk kesejahteraan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5 Juli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Melatih meningkatkan indeks literasi masyarakat untuk kesejahteraan</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21</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6">
              <w:r>
                <w:rPr>
                  <w:b/>
                  <w:color w:val="0563C1"/>
                  <w:u w:val="single"/>
                </w:rPr>
                <w:t>Herlina, S.S.,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Sastra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Seminar Nasional Pendidikan Program Pasca Sarjana Universitas PGRI Palembang</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12 Juli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22</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7">
              <w:r>
                <w:rPr>
                  <w:b/>
                  <w:color w:val="0563C1"/>
                  <w:u w:val="single"/>
                </w:rPr>
                <w:t>Herlina, S.S.,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Sastra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Peserta Seminar Nasional "Tantangan Pendidikan Vok</w:t>
            </w:r>
            <w:r>
              <w:rPr>
                <w:b/>
                <w:color w:val="000000"/>
              </w:rPr>
              <w:t>asi dalam Penyiapan Sumber Daya Manusia dibidang Transportasi Sungai, Danau dan Penyebrangan'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22 September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23</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8">
              <w:r>
                <w:rPr>
                  <w:b/>
                  <w:color w:val="0563C1"/>
                  <w:u w:val="single"/>
                </w:rPr>
                <w:t>Herlina, S.S.,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Sastra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Peserta Webinar "Mengenal Beasiswa Dalam Negeri dan Luar Negeri untuk Aparatur Sipil Negara</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Daring</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15 Oktober 2023</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Menambah wawasan beasiswa dan ilmu pengetahuan untuk kompetensi</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24</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29">
              <w:r>
                <w:rPr>
                  <w:b/>
                  <w:color w:val="0563C1"/>
                  <w:u w:val="single"/>
                </w:rPr>
                <w:t>Yuspar,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25</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30">
              <w:r>
                <w:rPr>
                  <w:b/>
                  <w:color w:val="0563C1"/>
                  <w:u w:val="single"/>
                </w:rPr>
                <w:t>Yuspar,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26</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31">
              <w:r>
                <w:rPr>
                  <w:b/>
                  <w:color w:val="0563C1"/>
                  <w:u w:val="single"/>
                </w:rPr>
                <w:t>Yus Vernandes,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Pendidikan </w:t>
            </w:r>
            <w:r>
              <w:rPr>
                <w:b/>
                <w:color w:val="000000"/>
              </w:rPr>
              <w:lastRenderedPageBreak/>
              <w:t>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 xml:space="preserve">The 6th- UNNES TEFLIN National Conference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6 Juli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Peningkatan Pengetahuan dan Mutu</w:t>
            </w: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lastRenderedPageBreak/>
              <w:t>27</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hyperlink r:id="rId32">
              <w:r>
                <w:rPr>
                  <w:b/>
                  <w:color w:val="0563C1"/>
                  <w:u w:val="single"/>
                </w:rPr>
                <w:t>Yus Vernandes, M.Pd.</w:t>
              </w:r>
            </w:hyperlink>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Artificial Inteligence (AI) untuk Penulisan Karya Ilmiah bebas Plagiasi </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Daring </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8-10 Juni 2024</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 xml:space="preserve">Pemanfaatan AI dalam penulisan Karya lmiah Upaya Peningkatan hasil Luaran </w:t>
            </w:r>
          </w:p>
        </w:tc>
      </w:tr>
      <w:tr w:rsidR="00753E43">
        <w:trPr>
          <w:gridAfter w:val="3"/>
          <w:wAfter w:w="5009" w:type="dxa"/>
          <w:trHeight w:val="630"/>
        </w:trPr>
        <w:tc>
          <w:tcPr>
            <w:tcW w:w="34" w:type="dxa"/>
          </w:tcPr>
          <w:p w:rsidR="00753E43" w:rsidRDefault="00753E43">
            <w:pPr>
              <w:widowControl w:val="0"/>
              <w:pBdr>
                <w:top w:val="nil"/>
                <w:left w:val="nil"/>
                <w:bottom w:val="nil"/>
                <w:right w:val="nil"/>
                <w:between w:val="nil"/>
              </w:pBdr>
              <w:spacing w:after="0" w:line="276" w:lineRule="auto"/>
              <w:rPr>
                <w:b/>
                <w:color w:val="000000"/>
              </w:rPr>
            </w:pPr>
          </w:p>
        </w:tc>
        <w:tc>
          <w:tcPr>
            <w:tcW w:w="710" w:type="dxa"/>
            <w:gridSpan w:val="2"/>
            <w:vAlign w:val="center"/>
          </w:tcPr>
          <w:p w:rsidR="00753E43" w:rsidRDefault="00753E43">
            <w:pPr>
              <w:widowControl w:val="0"/>
              <w:rPr>
                <w:color w:val="000000"/>
              </w:rPr>
            </w:pPr>
          </w:p>
        </w:tc>
        <w:tc>
          <w:tcPr>
            <w:tcW w:w="2409" w:type="dxa"/>
            <w:gridSpan w:val="3"/>
            <w:vAlign w:val="center"/>
          </w:tcPr>
          <w:p w:rsidR="00753E43" w:rsidRDefault="00753E43">
            <w:pPr>
              <w:widowControl w:val="0"/>
              <w:rPr>
                <w:sz w:val="20"/>
                <w:szCs w:val="20"/>
              </w:rPr>
            </w:pPr>
          </w:p>
        </w:tc>
        <w:tc>
          <w:tcPr>
            <w:tcW w:w="1843" w:type="dxa"/>
            <w:gridSpan w:val="3"/>
            <w:vAlign w:val="center"/>
          </w:tcPr>
          <w:p w:rsidR="00753E43" w:rsidRDefault="00753E43">
            <w:pPr>
              <w:widowControl w:val="0"/>
              <w:rPr>
                <w:sz w:val="20"/>
                <w:szCs w:val="20"/>
              </w:rPr>
            </w:pPr>
          </w:p>
        </w:tc>
        <w:tc>
          <w:tcPr>
            <w:tcW w:w="4394" w:type="dxa"/>
            <w:gridSpan w:val="3"/>
            <w:vAlign w:val="center"/>
          </w:tcPr>
          <w:p w:rsidR="00753E43" w:rsidRDefault="00753E43">
            <w:pPr>
              <w:widowControl w:val="0"/>
              <w:rPr>
                <w:sz w:val="20"/>
                <w:szCs w:val="20"/>
              </w:rPr>
            </w:pPr>
          </w:p>
        </w:tc>
        <w:tc>
          <w:tcPr>
            <w:tcW w:w="1276" w:type="dxa"/>
            <w:gridSpan w:val="2"/>
            <w:vAlign w:val="center"/>
          </w:tcPr>
          <w:p w:rsidR="00753E43" w:rsidRDefault="00753E43">
            <w:pPr>
              <w:widowControl w:val="0"/>
              <w:rPr>
                <w:sz w:val="20"/>
                <w:szCs w:val="20"/>
              </w:rPr>
            </w:pPr>
          </w:p>
        </w:tc>
      </w:tr>
      <w:tr w:rsidR="00753E43">
        <w:trPr>
          <w:gridAfter w:val="1"/>
          <w:wAfter w:w="1469" w:type="dxa"/>
          <w:trHeight w:val="74"/>
        </w:trPr>
        <w:tc>
          <w:tcPr>
            <w:tcW w:w="34" w:type="dxa"/>
          </w:tcPr>
          <w:p w:rsidR="00753E43" w:rsidRDefault="00753E43">
            <w:pPr>
              <w:widowControl w:val="0"/>
              <w:pBdr>
                <w:top w:val="nil"/>
                <w:left w:val="nil"/>
                <w:bottom w:val="nil"/>
                <w:right w:val="nil"/>
                <w:between w:val="nil"/>
              </w:pBdr>
              <w:spacing w:after="0" w:line="276" w:lineRule="auto"/>
              <w:rPr>
                <w:sz w:val="20"/>
                <w:szCs w:val="20"/>
              </w:rPr>
            </w:pPr>
          </w:p>
        </w:tc>
        <w:tc>
          <w:tcPr>
            <w:tcW w:w="928" w:type="dxa"/>
            <w:gridSpan w:val="3"/>
            <w:vAlign w:val="center"/>
          </w:tcPr>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p w:rsidR="00753E43" w:rsidRDefault="00753E43">
            <w:pPr>
              <w:widowControl w:val="0"/>
              <w:rPr>
                <w:sz w:val="20"/>
                <w:szCs w:val="20"/>
              </w:rPr>
            </w:pPr>
          </w:p>
        </w:tc>
        <w:tc>
          <w:tcPr>
            <w:tcW w:w="2868" w:type="dxa"/>
            <w:gridSpan w:val="3"/>
            <w:vAlign w:val="center"/>
          </w:tcPr>
          <w:p w:rsidR="00753E43" w:rsidRDefault="00753E43">
            <w:pPr>
              <w:widowControl w:val="0"/>
              <w:rPr>
                <w:sz w:val="20"/>
                <w:szCs w:val="20"/>
              </w:rPr>
            </w:pPr>
          </w:p>
        </w:tc>
        <w:tc>
          <w:tcPr>
            <w:tcW w:w="2507" w:type="dxa"/>
            <w:gridSpan w:val="3"/>
            <w:vAlign w:val="center"/>
          </w:tcPr>
          <w:p w:rsidR="00753E43" w:rsidRDefault="00753E43">
            <w:pPr>
              <w:widowControl w:val="0"/>
              <w:rPr>
                <w:sz w:val="20"/>
                <w:szCs w:val="20"/>
              </w:rPr>
            </w:pPr>
          </w:p>
        </w:tc>
        <w:tc>
          <w:tcPr>
            <w:tcW w:w="7869" w:type="dxa"/>
            <w:gridSpan w:val="6"/>
            <w:vAlign w:val="center"/>
          </w:tcPr>
          <w:p w:rsidR="00753E43" w:rsidRDefault="00753E43">
            <w:pPr>
              <w:widowControl w:val="0"/>
              <w:rPr>
                <w:sz w:val="20"/>
                <w:szCs w:val="20"/>
              </w:rPr>
            </w:pPr>
          </w:p>
        </w:tc>
      </w:tr>
      <w:tr w:rsidR="00753E43">
        <w:trPr>
          <w:trHeight w:val="325"/>
        </w:trPr>
        <w:tc>
          <w:tcPr>
            <w:tcW w:w="709" w:type="dxa"/>
            <w:gridSpan w:val="2"/>
            <w:tcBorders>
              <w:top w:val="nil"/>
              <w:left w:val="single" w:sz="4" w:space="0" w:color="000000"/>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No</w:t>
            </w:r>
          </w:p>
        </w:tc>
        <w:tc>
          <w:tcPr>
            <w:tcW w:w="2410"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Nama Dosen</w:t>
            </w:r>
          </w:p>
        </w:tc>
        <w:tc>
          <w:tcPr>
            <w:tcW w:w="1843"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BIdang Keahlian</w:t>
            </w:r>
          </w:p>
        </w:tc>
        <w:tc>
          <w:tcPr>
            <w:tcW w:w="4394" w:type="dxa"/>
            <w:gridSpan w:val="3"/>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Nama Kegiatan</w:t>
            </w:r>
          </w:p>
        </w:tc>
        <w:tc>
          <w:tcPr>
            <w:tcW w:w="1276"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Tempat Kegiatan</w:t>
            </w:r>
          </w:p>
        </w:tc>
        <w:tc>
          <w:tcPr>
            <w:tcW w:w="1243"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Waktu Kegiatan</w:t>
            </w:r>
          </w:p>
        </w:tc>
        <w:tc>
          <w:tcPr>
            <w:tcW w:w="3800" w:type="dxa"/>
            <w:gridSpan w:val="2"/>
            <w:tcBorders>
              <w:top w:val="nil"/>
              <w:left w:val="nil"/>
              <w:bottom w:val="single" w:sz="4" w:space="0" w:color="000000"/>
              <w:right w:val="single" w:sz="4" w:space="0" w:color="000000"/>
            </w:tcBorders>
            <w:shd w:val="clear" w:color="auto" w:fill="BDD6EE"/>
            <w:vAlign w:val="center"/>
          </w:tcPr>
          <w:p w:rsidR="00753E43" w:rsidRDefault="006F4C26">
            <w:pPr>
              <w:rPr>
                <w:b/>
                <w:color w:val="000000"/>
              </w:rPr>
            </w:pPr>
            <w:r>
              <w:rPr>
                <w:b/>
                <w:color w:val="000000"/>
              </w:rPr>
              <w:t>Manfaat Kegiatan</w:t>
            </w:r>
          </w:p>
        </w:tc>
      </w:tr>
      <w:tr w:rsidR="00753E43">
        <w:trPr>
          <w:trHeight w:val="210"/>
        </w:trPr>
        <w:tc>
          <w:tcPr>
            <w:tcW w:w="709" w:type="dxa"/>
            <w:gridSpan w:val="2"/>
            <w:tcBorders>
              <w:top w:val="nil"/>
              <w:left w:val="single" w:sz="4" w:space="0" w:color="000000"/>
              <w:bottom w:val="single" w:sz="4" w:space="0" w:color="000000"/>
              <w:right w:val="single" w:sz="4" w:space="0" w:color="000000"/>
            </w:tcBorders>
            <w:shd w:val="clear" w:color="auto" w:fill="FEF2CB"/>
            <w:vAlign w:val="center"/>
          </w:tcPr>
          <w:p w:rsidR="00753E43" w:rsidRDefault="006F4C26">
            <w:pPr>
              <w:rPr>
                <w:color w:val="000000"/>
              </w:rPr>
            </w:pPr>
            <w:r>
              <w:rPr>
                <w:color w:val="000000"/>
              </w:rPr>
              <w:t>1</w:t>
            </w:r>
          </w:p>
        </w:tc>
        <w:tc>
          <w:tcPr>
            <w:tcW w:w="2410" w:type="dxa"/>
            <w:gridSpan w:val="3"/>
            <w:tcBorders>
              <w:top w:val="nil"/>
              <w:left w:val="nil"/>
              <w:bottom w:val="nil"/>
              <w:right w:val="single" w:sz="4" w:space="0" w:color="000000"/>
            </w:tcBorders>
            <w:shd w:val="clear" w:color="auto" w:fill="FEF2CB"/>
            <w:vAlign w:val="center"/>
          </w:tcPr>
          <w:p w:rsidR="00753E43" w:rsidRDefault="006F4C26">
            <w:pPr>
              <w:rPr>
                <w:color w:val="000000"/>
              </w:rPr>
            </w:pPr>
            <w:r>
              <w:rPr>
                <w:color w:val="000000"/>
              </w:rPr>
              <w:t>2</w:t>
            </w:r>
          </w:p>
        </w:tc>
        <w:tc>
          <w:tcPr>
            <w:tcW w:w="1843" w:type="dxa"/>
            <w:gridSpan w:val="3"/>
            <w:tcBorders>
              <w:top w:val="nil"/>
              <w:left w:val="nil"/>
              <w:bottom w:val="nil"/>
              <w:right w:val="single" w:sz="4" w:space="0" w:color="000000"/>
            </w:tcBorders>
            <w:shd w:val="clear" w:color="auto" w:fill="FEF2CB"/>
            <w:vAlign w:val="center"/>
          </w:tcPr>
          <w:p w:rsidR="00753E43" w:rsidRDefault="006F4C26">
            <w:pPr>
              <w:rPr>
                <w:color w:val="000000"/>
              </w:rPr>
            </w:pPr>
            <w:r>
              <w:rPr>
                <w:color w:val="000000"/>
              </w:rPr>
              <w:t>3</w:t>
            </w:r>
          </w:p>
        </w:tc>
        <w:tc>
          <w:tcPr>
            <w:tcW w:w="4394" w:type="dxa"/>
            <w:gridSpan w:val="3"/>
            <w:tcBorders>
              <w:top w:val="nil"/>
              <w:left w:val="nil"/>
              <w:bottom w:val="nil"/>
              <w:right w:val="single" w:sz="4" w:space="0" w:color="000000"/>
            </w:tcBorders>
            <w:shd w:val="clear" w:color="auto" w:fill="FEF2CB"/>
            <w:vAlign w:val="center"/>
          </w:tcPr>
          <w:p w:rsidR="00753E43" w:rsidRDefault="006F4C26">
            <w:pPr>
              <w:rPr>
                <w:color w:val="000000"/>
              </w:rPr>
            </w:pPr>
            <w:r>
              <w:rPr>
                <w:color w:val="000000"/>
              </w:rPr>
              <w:t>4</w:t>
            </w:r>
          </w:p>
        </w:tc>
        <w:tc>
          <w:tcPr>
            <w:tcW w:w="1276" w:type="dxa"/>
            <w:gridSpan w:val="2"/>
            <w:tcBorders>
              <w:top w:val="nil"/>
              <w:left w:val="nil"/>
              <w:bottom w:val="nil"/>
              <w:right w:val="single" w:sz="4" w:space="0" w:color="000000"/>
            </w:tcBorders>
            <w:shd w:val="clear" w:color="auto" w:fill="FEF2CB"/>
            <w:vAlign w:val="center"/>
          </w:tcPr>
          <w:p w:rsidR="00753E43" w:rsidRDefault="006F4C26">
            <w:pPr>
              <w:rPr>
                <w:color w:val="000000"/>
              </w:rPr>
            </w:pPr>
            <w:r>
              <w:rPr>
                <w:color w:val="000000"/>
              </w:rPr>
              <w:t>5</w:t>
            </w:r>
          </w:p>
        </w:tc>
        <w:tc>
          <w:tcPr>
            <w:tcW w:w="1243" w:type="dxa"/>
            <w:gridSpan w:val="2"/>
            <w:tcBorders>
              <w:top w:val="nil"/>
              <w:left w:val="nil"/>
              <w:bottom w:val="nil"/>
              <w:right w:val="single" w:sz="4" w:space="0" w:color="000000"/>
            </w:tcBorders>
            <w:shd w:val="clear" w:color="auto" w:fill="FEF2CB"/>
            <w:vAlign w:val="center"/>
          </w:tcPr>
          <w:p w:rsidR="00753E43" w:rsidRDefault="006F4C26">
            <w:pPr>
              <w:rPr>
                <w:color w:val="000000"/>
              </w:rPr>
            </w:pPr>
            <w:r>
              <w:rPr>
                <w:color w:val="000000"/>
              </w:rPr>
              <w:t>6</w:t>
            </w:r>
          </w:p>
        </w:tc>
        <w:tc>
          <w:tcPr>
            <w:tcW w:w="3800" w:type="dxa"/>
            <w:gridSpan w:val="2"/>
            <w:tcBorders>
              <w:top w:val="nil"/>
              <w:left w:val="nil"/>
              <w:bottom w:val="nil"/>
              <w:right w:val="single" w:sz="4" w:space="0" w:color="000000"/>
            </w:tcBorders>
            <w:shd w:val="clear" w:color="auto" w:fill="FEF2CB"/>
            <w:vAlign w:val="center"/>
          </w:tcPr>
          <w:p w:rsidR="00753E43" w:rsidRDefault="006F4C26">
            <w:pPr>
              <w:rPr>
                <w:color w:val="000000"/>
              </w:rPr>
            </w:pPr>
            <w:r>
              <w:rPr>
                <w:color w:val="000000"/>
              </w:rPr>
              <w:t>7</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1</w:t>
            </w:r>
          </w:p>
        </w:tc>
        <w:tc>
          <w:tcPr>
            <w:tcW w:w="2410" w:type="dxa"/>
            <w:gridSpan w:val="3"/>
            <w:tcBorders>
              <w:top w:val="single" w:sz="4" w:space="0" w:color="000000"/>
              <w:left w:val="nil"/>
              <w:bottom w:val="single" w:sz="4" w:space="0" w:color="000000"/>
              <w:right w:val="single" w:sz="4" w:space="0" w:color="000000"/>
            </w:tcBorders>
            <w:shd w:val="clear" w:color="auto" w:fill="FFFF00"/>
            <w:vAlign w:val="center"/>
          </w:tcPr>
          <w:p w:rsidR="00753E43" w:rsidRDefault="006F4C26">
            <w:pPr>
              <w:rPr>
                <w:color w:val="000000"/>
              </w:rPr>
            </w:pPr>
            <w:hyperlink r:id="rId33">
              <w:r>
                <w:rPr>
                  <w:color w:val="000000"/>
                </w:rPr>
                <w:t>Assoc. Prof. Dr. Tahrun, M.Pd.</w:t>
              </w:r>
            </w:hyperlink>
          </w:p>
        </w:tc>
        <w:tc>
          <w:tcPr>
            <w:tcW w:w="1843" w:type="dxa"/>
            <w:gridSpan w:val="3"/>
            <w:tcBorders>
              <w:top w:val="single" w:sz="4" w:space="0" w:color="000000"/>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single" w:sz="4" w:space="0" w:color="000000"/>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Diskusi Virtual "Memerdekakan Guru Pendidikan Dasar dalam Pelaksanaan Kurikulum Merdeka</w:t>
            </w:r>
          </w:p>
        </w:tc>
        <w:tc>
          <w:tcPr>
            <w:tcW w:w="1276" w:type="dxa"/>
            <w:gridSpan w:val="2"/>
            <w:tcBorders>
              <w:top w:val="single" w:sz="4" w:space="0" w:color="000000"/>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single" w:sz="4" w:space="0" w:color="000000"/>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Desember 2022</w:t>
            </w:r>
          </w:p>
        </w:tc>
        <w:tc>
          <w:tcPr>
            <w:tcW w:w="3800" w:type="dxa"/>
            <w:gridSpan w:val="2"/>
            <w:tcBorders>
              <w:top w:val="single" w:sz="4" w:space="0" w:color="000000"/>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34">
              <w:r>
                <w:rPr>
                  <w:color w:val="000000"/>
                </w:rPr>
                <w:t>Hanny Yukamana, M.Ed., Ph.D.</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Diskusi Virtual "Memerdekakan Guru Pendidikan Dasar dalam Pelaksanaan Kurik</w:t>
            </w:r>
            <w:r>
              <w:rPr>
                <w:color w:val="000000"/>
              </w:rPr>
              <w:t>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35">
              <w:r>
                <w:rPr>
                  <w:color w:val="000000"/>
                </w:rPr>
                <w:t>Assoc. Prof. Dessy Wardiah, M.Pd.</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Diskusi Virtual "Memerdekakan Guru Pendidikan Dasar dalam Pelaksanaan Kurikulum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36">
              <w:r>
                <w:rPr>
                  <w:color w:val="000000"/>
                </w:rPr>
                <w:t>Assoc. Prof. Dr. Hj. Misriani, M.Pd.</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Diskusi Virtual "Memerdekakan Guru Pendidikan Dasar dalam Pelaksanaan Kurikulum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Desenber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37">
              <w:r>
                <w:rPr>
                  <w:color w:val="000000"/>
                </w:rPr>
                <w:t>Dr. Masagus. Firdaus, M.Pd.</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Diskusi Virtual "Memerdekakan Guru Pendidikan Dasar dalam Pelaksanaan Kurikulum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38">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Kegiatan Literasi Digital Nasional; Indonesia Makin Cakap Digital Dengan Tema "Literasi Digital"</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Oktober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7</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39">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Webinar Menjadi Peneliti Kualitatif Bersam</w:t>
            </w:r>
            <w:r>
              <w:rPr>
                <w:color w:val="000000"/>
              </w:rPr>
              <w:t>a Prof. Dr. Sudarwan Danim</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19-Sep-21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8</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0">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Participant in the 1st International Conference on Applied Science, Social Innovative and Technology (ICONAST)</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21 Setember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9</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1">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Diskusi Virtual "Memerdekakan Guru Pendidikan Dasar dalam Pelaksanaan Kurikulum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w:t>
            </w:r>
            <w:r>
              <w:rPr>
                <w:color w:val="000000"/>
              </w:rPr>
              <w:t>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10</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2">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Talks Session 37 "Balancing Teaching and Research"</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17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11</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3">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Webinas "Assesm</w:t>
            </w:r>
            <w:r>
              <w:rPr>
                <w:color w:val="000000"/>
              </w:rPr>
              <w:t>en, Kurikulum, Pembelajaran dan Kebijakan Penelitian Pendidikan di Era Merdeka Belajar</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29-Sep-22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12</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4">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Webinar Nasional Ikatan Alumni UNY "RUU SISDIKNAS: apa yang akan diperjuangkan untuk negara dan bangsa"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24-Se</w:t>
            </w:r>
            <w:r>
              <w:rPr>
                <w:color w:val="000000"/>
              </w:rPr>
              <w:t>p-22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13</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5">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Webinar Internasional "</w:t>
            </w:r>
            <w:r>
              <w:rPr>
                <w:color w:val="000000"/>
              </w:rPr>
              <w:t>Pancasila Education and Social Cohesion Challenges in Today's Plural Society"</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30 Mei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14</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hyperlink r:id="rId46">
              <w:r>
                <w:rPr>
                  <w:color w:val="000000"/>
                </w:rPr>
                <w:t>Drs. Magdad, M. Hum</w:t>
              </w:r>
            </w:hyperlink>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TEACH TALK SESSION 28 BERSAMA IKATAN ILMUAN INDONESIA INTERNASIONAL</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12 Maret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15</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Drs. Magdad, M.Hum</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International Education Conference "Strengthening Religious Moderation in Educational Institutions"</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16-17 November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16</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Drs. Magdad, M.Hum</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Seminar Nasional dalam rangka Dies Natalis ke-42 Universitas PGRI Palembang "Pengelolaan SDM Pendidikan: Tantangan bagi Sekolah dan Perguruan Tinggi dalam Implementasi Kurikulum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Juni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w:t>
            </w:r>
            <w:r>
              <w:rPr>
                <w:color w:val="000000"/>
              </w:rPr>
              <w:t>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17</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Drs. Magdad, M.Hum</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Seminar Nasional "Transformasi SDM Perguruan Tinggi dalam Menghadapi Era Digital dan Internasionalisasi"</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10 Juni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18</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Drs. Magdad, M.Hum</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Diskusi Virtual 'Relefansi Ajaran Gerakan Pemuda KI Hadjar Dewantara di Tengah Gerakan Pemuda Indonesia Dalam Era Globalisasi</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Februari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19</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Drs. Magdad, M.Hum</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webinar Acer Edu Summit 2023 Rangkuman "Transformation Toward World-class Education"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28 Februari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w:t>
            </w:r>
            <w:r>
              <w:rPr>
                <w:color w:val="000000"/>
              </w:rPr>
              <w:t>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20</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Drs. Magdad, M.Hum</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Linguistik</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Participating" at the international webinar on The Youth Pledge and Cross Cultural Religious Literacy : Strengthening Social Cohesion in the Plural Society</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Desember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21</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Sebagai Peserta Dalam Pelatihan Online "Cara Mudah Dan Cepat Manajemen Referensi Menggunakan Mendeley" </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03 Maret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22</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Dalam Pelatihan Online "Mapping Literature Menggunakan Computer Based Program: Vosviewer"</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16-Apr-22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23</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International Education Conference "Strengthening Religious Moderation in Educational Institutions"</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16-17 November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w:t>
            </w:r>
            <w:r>
              <w:rPr>
                <w:color w:val="000000"/>
              </w:rPr>
              <w:t>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24</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Seminar Nasional Pendidikan "Eksistensi Pendidikan Islam Dalam Perspektif RUU Sisdiknas"</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20 Oktober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25</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Kuliah Umum (International Lecturer) "Potential Sources Of Renewable Energy"</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2-29 November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26</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Pelatihan Online "Penyusunan dan Implementasi Kurikulum Berbasis Capaian Pembelajaran OBE(Outcome Based Education)"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10 Jun</w:t>
            </w:r>
            <w:r>
              <w:rPr>
                <w:color w:val="000000"/>
              </w:rPr>
              <w:t>i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27</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Evi Rosmiyati,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Pelatihan Online "Menulis Artikel Jurnal Bereputasi dengan Metode SLR(Systematic Literature Review)"</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23 Agustus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28</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Etty Pratiwi, M.Pd </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Generasi Emas Indonesia " Siap Berkompetisi Raih Peluang Kerja Luar Negeri"</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24-Apr-21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w:t>
            </w:r>
            <w:r>
              <w:rPr>
                <w:color w:val="000000"/>
              </w:rPr>
              <w:t>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29</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jc w:val="center"/>
              <w:rPr>
                <w:color w:val="000000"/>
              </w:rPr>
            </w:pPr>
            <w:r>
              <w:rPr>
                <w:color w:val="000000"/>
              </w:rPr>
              <w:t>Etty Pratiwi,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Dalam Kegiatan Webinar Series Ii Fstp "Peluang Bisnis Dan Pembiayaan Produktif Untuk Pengusaha Pemula"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13 Januari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30</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jc w:val="center"/>
              <w:rPr>
                <w:color w:val="000000"/>
              </w:rPr>
            </w:pPr>
            <w:r>
              <w:rPr>
                <w:color w:val="000000"/>
              </w:rPr>
              <w:t>Etty Pratiwi,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Teach Talk Session 28 Bersama Ikatan Ilmuan Indonesia Internasional</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12 Maret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31</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jc w:val="center"/>
              <w:rPr>
                <w:color w:val="000000"/>
              </w:rPr>
            </w:pPr>
            <w:r>
              <w:rPr>
                <w:color w:val="000000"/>
              </w:rPr>
              <w:t>Etty Pratiwi,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Pemateri Kegiatan PKM dengan Tema "Penerapan Media Pembelajaran Interaktif dalam Penggunaan Aplikasi Johnny Grammar's Word Challenge Pada </w:t>
            </w:r>
            <w:r>
              <w:rPr>
                <w:color w:val="000000"/>
              </w:rPr>
              <w:t>Pembelajaran Bahasa Inggris</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6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32</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jc w:val="center"/>
              <w:rPr>
                <w:color w:val="000000"/>
              </w:rPr>
            </w:pPr>
            <w:r>
              <w:rPr>
                <w:color w:val="000000"/>
              </w:rPr>
              <w:t>Etty Pratiwi,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Kuliah Umum (International Lecturer) "Potential Sources Of Renewable Energy"</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2-29 November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33</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jc w:val="center"/>
              <w:rPr>
                <w:color w:val="000000"/>
              </w:rPr>
            </w:pPr>
            <w:r>
              <w:rPr>
                <w:color w:val="000000"/>
              </w:rPr>
              <w:t>Etty Pratiwi,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r>
              <w:t>Penulis Buku Kolaborasi dengan Judul "Basic English Conversation"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Oktober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54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34</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jc w:val="center"/>
              <w:rPr>
                <w:color w:val="000000"/>
              </w:rPr>
            </w:pPr>
            <w:r>
              <w:rPr>
                <w:color w:val="000000"/>
              </w:rPr>
              <w:t>Etty Pratiwi,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"Pemateri" pada kegiatan Pengabdian Kepada Masyarakat oleh Dosen Program Studi Pendidikan Bahasa Inggris FKIP Universitas PGRI Palembang y</w:t>
            </w:r>
            <w:r>
              <w:rPr>
                <w:color w:val="000000"/>
              </w:rPr>
              <w:t xml:space="preserve">ang dilaksanakan pada tanggal 24 November 2023 di SMA bakti Ibu Banyuasin dengan Tema "Penerapan Scanning Techniques dalam Meningkatkan Kemampuan Reading Comprehension Siswa di SMA Bakti Ibu </w:t>
            </w:r>
            <w:r>
              <w:rPr>
                <w:color w:val="000000"/>
              </w:rPr>
              <w:lastRenderedPageBreak/>
              <w:t>Banyuasin"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24 Noveber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Penambah Iolmu Pengetahuan dan </w:t>
            </w:r>
            <w:r>
              <w:rPr>
                <w:color w:val="000000"/>
              </w:rPr>
              <w:t>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35</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Dewi Kartika Sari,M.Pd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"Kiat Sukses Lolos Hibah Pkm Tahun Aggaran 2022"</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 &amp; 4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36</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Dewi Kartika Sari,M.Pd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Keikutsertaan sebagai "Pengajar" di Komunitas Ngajar Gratis Berlokasi 27 Ilir dan 5 Ulu Laut Kota Palembang </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22-Apr-23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37</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Dewi Kartika Sari,M.Pd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"Moderator" Dinas Kepemudaan Dan Olahraga Kota Palembang Workshop Public Speaking Bagi Pemuda Tahun 2023</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14-Nov-23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38</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Dewi Kartika</w:t>
            </w:r>
            <w:r>
              <w:rPr>
                <w:color w:val="000000"/>
              </w:rPr>
              <w:t xml:space="preserve"> Sari,M.Pd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Guest Lecturer "Transformasi Pendidikan Pada Masa Pascapandemi"</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27 Maret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620"/>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39</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Dewi Kartika Sari,M.Pd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w:t>
            </w:r>
            <w:r>
              <w:rPr>
                <w:color w:val="000000"/>
              </w:rPr>
              <w:t>Pemateri" pada kegiatan Pengabdian Kepada Masyarakat oleh Dosen Program Studi Pendidikan Bahasa Inggris FKIP Universitas PGRI Palembang yang dilaksanakan pada tanggal 24 November 2023 di SMA bakti Ibu Banyuasin dengan Tema "Penerapan Scanning Techniques da</w:t>
            </w:r>
            <w:r>
              <w:rPr>
                <w:color w:val="000000"/>
              </w:rPr>
              <w:t>lam  Meningkatkan Kemampuan Reading Comprehension Siswa di SMA Bakti Ibu Banyuasin"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23-Nov-23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40</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w:t>
            </w:r>
            <w:r>
              <w:rPr>
                <w:color w:val="000000"/>
              </w:rPr>
              <w:t>Hasil Penelitian Dampak Kajian Implementasi Kebijakan Merdeka Belajar Kampus Merdeka Di Fakultas Teknologi Industri Universitas Gunadarma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29 Desember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41</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Pengelolaan Obat Di Fasilitas Pelayanan Kefarmasian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29 Desember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42</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The 14th Lia Classroom Action Research Colloquium 2021 "Culvating Effective Student Engagement In Online Learning: Challenges And Opportunities"</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30 Desember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w:t>
            </w:r>
            <w:r>
              <w:rPr>
                <w:color w:val="000000"/>
              </w:rPr>
              <w:t>3</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Strategi Menyusun Kurikulum Dan Rancangan Pembelajaran Semester Di Era Kampus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13 Januari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44</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Seri Xxii "Arah Kebijakan Pengelolahan Dbh &amp; Dau Berdasarkan Uu Nomor 1 Tahun 2022"</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30 Juni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45</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Sebagai Peserta Webinar Nasional "Peran Bisnis Inovatif Berbasis Digital Untuk Meningkatkan Daya Saing" </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20 Maret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46</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"Kiat Sukses Pembelajaran Berdiferensiasi"</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30 Juni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47</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Webinar Guru Hebat: Kemana Arah Kurikulum Merdeka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01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48</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Pada Kegiatan Seminar Nasional Olahraga "Tan</w:t>
            </w:r>
            <w:r>
              <w:rPr>
                <w:color w:val="000000"/>
              </w:rPr>
              <w:t>tangan Olahraga Dalam Merdeka Belajar Kampus Merdeka (Mbkm) Menuju Era Society 5"</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22 - 23 Juni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49</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Partisipasi Dalam Launching Dan Bedah Buku </w:t>
            </w:r>
            <w:r>
              <w:rPr>
                <w:color w:val="000000"/>
              </w:rPr>
              <w:t xml:space="preserve">"Sungai Musi" </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29 Juni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50</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Dalam Kegiatan Peningkatan Indeks Literasi Masyarakat Untuk Kesejaterahaan Dengan Tema "Transfromasi Perp</w:t>
            </w:r>
            <w:r>
              <w:rPr>
                <w:color w:val="000000"/>
              </w:rPr>
              <w:t>ustakaan Berbasis Inklusi Sosial Untuk Kesejahteraan, Solusi Cerdas Pemulihan Ekonomi Masyarakat Pasca Pandemi Covid-19"</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13 Desember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51</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w:t>
            </w:r>
            <w:r>
              <w:rPr>
                <w:color w:val="000000"/>
              </w:rPr>
              <w:t xml:space="preserve">Peserta" Seminar Nasional Pendidikan Program Pascasarjana Universitas Pgri Palembang </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04-Apr-23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52</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Seminar Nasional "</w:t>
            </w:r>
            <w:r>
              <w:rPr>
                <w:color w:val="000000"/>
              </w:rPr>
              <w:t>Tantangan Pendidikan Vokasi Dalam Penyiapan Sumber Daya Manusia Dibidang Transportasi Sungai, Danau Dan Penyebrangan'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01 Desember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53</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Herlina, SS,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Sastra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Peserta </w:t>
            </w:r>
            <w:r>
              <w:rPr>
                <w:color w:val="000000"/>
              </w:rPr>
              <w:t>Webinar "Mengenal Beasiswa Dalam Negeri Dan Luar Negeri Untuk Aparatur Sipil Negara</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17 Oktober 2023</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54</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Yuspar Uzer,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Yang Dinyatakan Menyelesaikan Pelatihan Mengajar Di Mana Saja Dengan Akun Pembelajaran Oleh Google Master Trainer-Gtk Kemdikbud</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25 Juni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55</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Yuspar Uzer,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w:t>
            </w:r>
            <w:r>
              <w:rPr>
                <w:color w:val="000000"/>
              </w:rPr>
              <w:t>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Webinar "Mengenal Anbk: Apa Yang Harus Dipersiapkan?"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07-Sep-21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56</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Yuspar Uzer,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Seminar I.I. Writers Pro Community "Mengenal Dunia Kepenulisan Dan Jenis Tulisan"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21 Maret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57</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Yuspar Uzer,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Kegiatan Pelatihan Penyusunan Proposal Penelitian Hibah Kemdikburistek Dengan Tema: "Kiat Sukses Lolos Hibah Penelitian Tahun Anggaran 2022"</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 &amp; 4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58</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Yuspar Uzer,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Partisipasi Dalam Launching Dan Bedah Buku "Sungai Musi" </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29 Juni2022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59</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Yuspar Uzer,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Seminar Nasional "Mereka Hanya Membunuhmu"</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23-Apr-22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60</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 xml:space="preserve">Yus Vernandes Uzer, M.Pd </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Webinar "Mengenal Anbk: Apa Yang Harus Dipersia</w:t>
            </w:r>
            <w:r>
              <w:rPr>
                <w:color w:val="000000"/>
              </w:rPr>
              <w:t>pkan?"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07-Sep-21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61</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 xml:space="preserve">Yus Vernandes Uzer, M.Pd </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Yang Dinyatakan Menyelesaikan Pelatihan Mengajar Di Mana Saja Dengan Akun Pembelajaran Oleh Google Master Trainer-Gtk Kemdikbud</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08 Mei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62</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 xml:space="preserve">Yus Vernandes Uzer, M.Pd </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Seminar I.I. Writers Pro Community "Mengenal Dunia Kepenulisan Dan Jenis Tulisan"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21 Maret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63</w:t>
            </w:r>
          </w:p>
        </w:tc>
        <w:tc>
          <w:tcPr>
            <w:tcW w:w="2410" w:type="dxa"/>
            <w:gridSpan w:val="3"/>
            <w:tcBorders>
              <w:top w:val="nil"/>
              <w:left w:val="nil"/>
              <w:bottom w:val="single" w:sz="4" w:space="0" w:color="000000"/>
              <w:right w:val="single" w:sz="4" w:space="0" w:color="000000"/>
            </w:tcBorders>
            <w:shd w:val="clear" w:color="auto" w:fill="FFFF00"/>
          </w:tcPr>
          <w:p w:rsidR="00753E43" w:rsidRDefault="006F4C26">
            <w:pPr>
              <w:rPr>
                <w:color w:val="000000"/>
              </w:rPr>
            </w:pPr>
            <w:r>
              <w:rPr>
                <w:color w:val="000000"/>
              </w:rPr>
              <w:t xml:space="preserve">Yus Vernandes Uzer, M.Pd </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Seminar Nasional "Mereka Hanya Membunuhmu"</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23-Apr-22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64</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Aswadi Jaya,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Publication Workshop &amp; Manuscript Clinic</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28 Oktober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65</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Aswadi Jaya,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Penulis Buku Kolaborasi Dengan Judul "Basic English Conversation"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Oktober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66</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Hermansyah,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Publication Workshop &amp; Manuscript Clinic</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28 Oktober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67</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Hermansyah,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Penulis Buku Kolaborasi Dengan Judul "Basic English Conversation"</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22 Oktober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w:t>
            </w:r>
            <w:r>
              <w:rPr>
                <w:color w:val="000000"/>
              </w:rPr>
              <w:t xml:space="preserve">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lastRenderedPageBreak/>
              <w:t>68</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Asti Veto Mortini,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Peserta Seminar Hasil Penelitian Dosen Data Internal Universitas Pgri Palembang</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15 - 17 Desember 2022</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Pengetahuan dan Pemanfaataanya dalam dunia pendidikan</w:t>
            </w:r>
          </w:p>
        </w:tc>
      </w:tr>
      <w:tr w:rsidR="00753E43">
        <w:trPr>
          <w:trHeight w:val="1155"/>
        </w:trPr>
        <w:tc>
          <w:tcPr>
            <w:tcW w:w="709" w:type="dxa"/>
            <w:gridSpan w:val="2"/>
            <w:tcBorders>
              <w:top w:val="nil"/>
              <w:left w:val="single" w:sz="4" w:space="0" w:color="000000"/>
              <w:bottom w:val="single" w:sz="4" w:space="0" w:color="000000"/>
              <w:right w:val="single" w:sz="4" w:space="0" w:color="000000"/>
            </w:tcBorders>
            <w:shd w:val="clear" w:color="auto" w:fill="FFFF00"/>
            <w:vAlign w:val="center"/>
          </w:tcPr>
          <w:p w:rsidR="00753E43" w:rsidRDefault="006F4C26">
            <w:pPr>
              <w:rPr>
                <w:color w:val="000000"/>
              </w:rPr>
            </w:pPr>
            <w:r>
              <w:rPr>
                <w:color w:val="000000"/>
              </w:rPr>
              <w:t>69</w:t>
            </w:r>
          </w:p>
        </w:tc>
        <w:tc>
          <w:tcPr>
            <w:tcW w:w="2410"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Asti Veto Mortini, M.Pd</w:t>
            </w:r>
          </w:p>
        </w:tc>
        <w:tc>
          <w:tcPr>
            <w:tcW w:w="1843"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Pendidikan Bahasa Inggris</w:t>
            </w:r>
          </w:p>
        </w:tc>
        <w:tc>
          <w:tcPr>
            <w:tcW w:w="4394" w:type="dxa"/>
            <w:gridSpan w:val="3"/>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Sebagai Peserta The 14th Lia Classroom Action Research Colloquium 2021 "Culvating Effective Student Engagement In Online Learning: Challenges And Opportunities"</w:t>
            </w:r>
          </w:p>
        </w:tc>
        <w:tc>
          <w:tcPr>
            <w:tcW w:w="1276"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Daring</w:t>
            </w:r>
          </w:p>
        </w:tc>
        <w:tc>
          <w:tcPr>
            <w:tcW w:w="1243"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30 Desember 2021</w:t>
            </w:r>
          </w:p>
        </w:tc>
        <w:tc>
          <w:tcPr>
            <w:tcW w:w="3800" w:type="dxa"/>
            <w:gridSpan w:val="2"/>
            <w:tcBorders>
              <w:top w:val="nil"/>
              <w:left w:val="nil"/>
              <w:bottom w:val="single" w:sz="4" w:space="0" w:color="000000"/>
              <w:right w:val="single" w:sz="4" w:space="0" w:color="000000"/>
            </w:tcBorders>
            <w:shd w:val="clear" w:color="auto" w:fill="FFFF00"/>
            <w:vAlign w:val="center"/>
          </w:tcPr>
          <w:p w:rsidR="00753E43" w:rsidRDefault="006F4C26">
            <w:pPr>
              <w:rPr>
                <w:color w:val="000000"/>
              </w:rPr>
            </w:pPr>
            <w:r>
              <w:rPr>
                <w:color w:val="000000"/>
              </w:rPr>
              <w:t>Penambah Iolmu Penget</w:t>
            </w:r>
            <w:r>
              <w:rPr>
                <w:color w:val="000000"/>
              </w:rPr>
              <w:t>ahuan dan Pemanfaataanya dalam dunia pendidikan</w:t>
            </w:r>
          </w:p>
        </w:tc>
      </w:tr>
    </w:tbl>
    <w:p w:rsidR="00753E43" w:rsidRDefault="00753E43"/>
    <w:tbl>
      <w:tblPr>
        <w:tblStyle w:val="a0"/>
        <w:tblW w:w="17104" w:type="dxa"/>
        <w:tblLayout w:type="fixed"/>
        <w:tblLook w:val="0400" w:firstRow="0" w:lastRow="0" w:firstColumn="0" w:lastColumn="0" w:noHBand="0" w:noVBand="1"/>
      </w:tblPr>
      <w:tblGrid>
        <w:gridCol w:w="766"/>
        <w:gridCol w:w="2352"/>
        <w:gridCol w:w="1844"/>
        <w:gridCol w:w="5245"/>
        <w:gridCol w:w="1418"/>
        <w:gridCol w:w="1203"/>
        <w:gridCol w:w="2481"/>
        <w:gridCol w:w="1795"/>
      </w:tblGrid>
      <w:tr w:rsidR="00753E43">
        <w:trPr>
          <w:trHeight w:val="285"/>
        </w:trPr>
        <w:tc>
          <w:tcPr>
            <w:tcW w:w="4963" w:type="dxa"/>
            <w:gridSpan w:val="3"/>
            <w:vAlign w:val="center"/>
          </w:tcPr>
          <w:p w:rsidR="00753E43" w:rsidRDefault="006F4C26">
            <w:pPr>
              <w:widowControl w:val="0"/>
            </w:pPr>
            <w:r>
              <w:rPr>
                <w:i/>
                <w:color w:val="000000"/>
              </w:rPr>
              <w:t>Tabel 4.1.2.9 Bagian 3 - Pengembangan Kompetensi DTPS pada TS-2</w:t>
            </w:r>
          </w:p>
        </w:tc>
        <w:tc>
          <w:tcPr>
            <w:tcW w:w="5245" w:type="dxa"/>
            <w:vAlign w:val="center"/>
          </w:tcPr>
          <w:p w:rsidR="00753E43" w:rsidRDefault="00753E43">
            <w:pPr>
              <w:widowControl w:val="0"/>
              <w:rPr>
                <w:i/>
                <w:color w:val="000000"/>
              </w:rPr>
            </w:pPr>
          </w:p>
        </w:tc>
        <w:tc>
          <w:tcPr>
            <w:tcW w:w="1418" w:type="dxa"/>
            <w:vAlign w:val="center"/>
          </w:tcPr>
          <w:p w:rsidR="00753E43" w:rsidRDefault="00753E43">
            <w:pPr>
              <w:widowControl w:val="0"/>
              <w:rPr>
                <w:sz w:val="20"/>
                <w:szCs w:val="20"/>
              </w:rPr>
            </w:pPr>
          </w:p>
        </w:tc>
        <w:tc>
          <w:tcPr>
            <w:tcW w:w="1203" w:type="dxa"/>
            <w:vAlign w:val="center"/>
          </w:tcPr>
          <w:p w:rsidR="00753E43" w:rsidRDefault="00753E43">
            <w:pPr>
              <w:widowControl w:val="0"/>
              <w:rPr>
                <w:sz w:val="20"/>
                <w:szCs w:val="20"/>
              </w:rPr>
            </w:pPr>
          </w:p>
        </w:tc>
        <w:tc>
          <w:tcPr>
            <w:tcW w:w="2481" w:type="dxa"/>
            <w:vAlign w:val="center"/>
          </w:tcPr>
          <w:p w:rsidR="00753E43" w:rsidRDefault="00753E43">
            <w:pPr>
              <w:widowControl w:val="0"/>
              <w:rPr>
                <w:sz w:val="20"/>
                <w:szCs w:val="20"/>
              </w:rPr>
            </w:pPr>
          </w:p>
        </w:tc>
        <w:tc>
          <w:tcPr>
            <w:tcW w:w="1795" w:type="dxa"/>
            <w:vAlign w:val="center"/>
          </w:tcPr>
          <w:p w:rsidR="00753E43" w:rsidRDefault="00753E43">
            <w:pPr>
              <w:widowControl w:val="0"/>
              <w:rPr>
                <w:sz w:val="20"/>
                <w:szCs w:val="20"/>
              </w:rPr>
            </w:pPr>
          </w:p>
        </w:tc>
      </w:tr>
      <w:tr w:rsidR="00753E43">
        <w:trPr>
          <w:trHeight w:val="435"/>
        </w:trPr>
        <w:tc>
          <w:tcPr>
            <w:tcW w:w="767" w:type="dxa"/>
            <w:tcBorders>
              <w:top w:val="single" w:sz="4" w:space="0" w:color="000000"/>
              <w:left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No</w:t>
            </w:r>
          </w:p>
        </w:tc>
        <w:tc>
          <w:tcPr>
            <w:tcW w:w="2352" w:type="dxa"/>
            <w:tcBorders>
              <w:top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Nama Dosen</w:t>
            </w:r>
          </w:p>
        </w:tc>
        <w:tc>
          <w:tcPr>
            <w:tcW w:w="1844" w:type="dxa"/>
            <w:tcBorders>
              <w:top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BIdang Keahlian</w:t>
            </w:r>
          </w:p>
        </w:tc>
        <w:tc>
          <w:tcPr>
            <w:tcW w:w="5245" w:type="dxa"/>
            <w:tcBorders>
              <w:top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Nama Kegiatan</w:t>
            </w:r>
          </w:p>
        </w:tc>
        <w:tc>
          <w:tcPr>
            <w:tcW w:w="1418" w:type="dxa"/>
            <w:tcBorders>
              <w:top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Tempat Kegiatan</w:t>
            </w:r>
          </w:p>
        </w:tc>
        <w:tc>
          <w:tcPr>
            <w:tcW w:w="1203" w:type="dxa"/>
            <w:tcBorders>
              <w:top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Waktu Kegiatan</w:t>
            </w:r>
          </w:p>
        </w:tc>
        <w:tc>
          <w:tcPr>
            <w:tcW w:w="2481" w:type="dxa"/>
            <w:tcBorders>
              <w:top w:val="single" w:sz="4" w:space="0" w:color="000000"/>
              <w:bottom w:val="single" w:sz="4" w:space="0" w:color="000000"/>
              <w:right w:val="single" w:sz="4" w:space="0" w:color="000000"/>
            </w:tcBorders>
            <w:shd w:val="clear" w:color="auto" w:fill="BDD6EE"/>
            <w:vAlign w:val="center"/>
          </w:tcPr>
          <w:p w:rsidR="00753E43" w:rsidRDefault="006F4C26">
            <w:pPr>
              <w:widowControl w:val="0"/>
            </w:pPr>
            <w:r>
              <w:rPr>
                <w:b/>
                <w:color w:val="000000"/>
              </w:rPr>
              <w:t>Manfaat Kegiatan</w:t>
            </w:r>
          </w:p>
        </w:tc>
        <w:tc>
          <w:tcPr>
            <w:tcW w:w="1795" w:type="dxa"/>
            <w:vAlign w:val="center"/>
          </w:tcPr>
          <w:p w:rsidR="00753E43" w:rsidRDefault="00753E43">
            <w:pPr>
              <w:widowControl w:val="0"/>
              <w:rPr>
                <w:b/>
                <w:color w:val="000000"/>
              </w:rPr>
            </w:pPr>
          </w:p>
        </w:tc>
      </w:tr>
      <w:tr w:rsidR="00753E43">
        <w:trPr>
          <w:trHeight w:val="285"/>
        </w:trPr>
        <w:tc>
          <w:tcPr>
            <w:tcW w:w="767" w:type="dxa"/>
            <w:tcBorders>
              <w:left w:val="single" w:sz="4" w:space="0" w:color="000000"/>
              <w:bottom w:val="single" w:sz="4" w:space="0" w:color="000000"/>
              <w:right w:val="single" w:sz="4" w:space="0" w:color="000000"/>
            </w:tcBorders>
            <w:shd w:val="clear" w:color="auto" w:fill="FEF2CB"/>
            <w:vAlign w:val="center"/>
          </w:tcPr>
          <w:p w:rsidR="00753E43" w:rsidRDefault="006F4C26">
            <w:pPr>
              <w:widowControl w:val="0"/>
            </w:pPr>
            <w:r>
              <w:rPr>
                <w:color w:val="000000"/>
              </w:rPr>
              <w:t>1</w:t>
            </w:r>
          </w:p>
        </w:tc>
        <w:tc>
          <w:tcPr>
            <w:tcW w:w="2352" w:type="dxa"/>
            <w:tcBorders>
              <w:bottom w:val="single" w:sz="4" w:space="0" w:color="000000"/>
              <w:right w:val="single" w:sz="4" w:space="0" w:color="000000"/>
            </w:tcBorders>
            <w:shd w:val="clear" w:color="auto" w:fill="FEF2CB"/>
            <w:vAlign w:val="center"/>
          </w:tcPr>
          <w:p w:rsidR="00753E43" w:rsidRDefault="006F4C26">
            <w:pPr>
              <w:widowControl w:val="0"/>
            </w:pPr>
            <w:r>
              <w:rPr>
                <w:color w:val="000000"/>
              </w:rPr>
              <w:t>2</w:t>
            </w:r>
          </w:p>
        </w:tc>
        <w:tc>
          <w:tcPr>
            <w:tcW w:w="1844" w:type="dxa"/>
            <w:tcBorders>
              <w:bottom w:val="single" w:sz="4" w:space="0" w:color="000000"/>
              <w:right w:val="single" w:sz="4" w:space="0" w:color="000000"/>
            </w:tcBorders>
            <w:shd w:val="clear" w:color="auto" w:fill="FEF2CB"/>
            <w:vAlign w:val="center"/>
          </w:tcPr>
          <w:p w:rsidR="00753E43" w:rsidRDefault="006F4C26">
            <w:pPr>
              <w:widowControl w:val="0"/>
            </w:pPr>
            <w:r>
              <w:rPr>
                <w:color w:val="000000"/>
              </w:rPr>
              <w:t>3</w:t>
            </w:r>
          </w:p>
        </w:tc>
        <w:tc>
          <w:tcPr>
            <w:tcW w:w="5245" w:type="dxa"/>
            <w:tcBorders>
              <w:bottom w:val="single" w:sz="4" w:space="0" w:color="000000"/>
              <w:right w:val="single" w:sz="4" w:space="0" w:color="000000"/>
            </w:tcBorders>
            <w:shd w:val="clear" w:color="auto" w:fill="FEF2CB"/>
            <w:vAlign w:val="center"/>
          </w:tcPr>
          <w:p w:rsidR="00753E43" w:rsidRDefault="006F4C26">
            <w:pPr>
              <w:widowControl w:val="0"/>
            </w:pPr>
            <w:r>
              <w:rPr>
                <w:color w:val="000000"/>
              </w:rPr>
              <w:t>4</w:t>
            </w:r>
          </w:p>
        </w:tc>
        <w:tc>
          <w:tcPr>
            <w:tcW w:w="1418" w:type="dxa"/>
            <w:tcBorders>
              <w:bottom w:val="single" w:sz="4" w:space="0" w:color="000000"/>
              <w:right w:val="single" w:sz="4" w:space="0" w:color="000000"/>
            </w:tcBorders>
            <w:shd w:val="clear" w:color="auto" w:fill="FEF2CB"/>
            <w:vAlign w:val="center"/>
          </w:tcPr>
          <w:p w:rsidR="00753E43" w:rsidRDefault="006F4C26">
            <w:pPr>
              <w:widowControl w:val="0"/>
            </w:pPr>
            <w:r>
              <w:rPr>
                <w:color w:val="000000"/>
              </w:rPr>
              <w:t>5</w:t>
            </w:r>
          </w:p>
        </w:tc>
        <w:tc>
          <w:tcPr>
            <w:tcW w:w="1203" w:type="dxa"/>
            <w:tcBorders>
              <w:bottom w:val="single" w:sz="4" w:space="0" w:color="000000"/>
              <w:right w:val="single" w:sz="4" w:space="0" w:color="000000"/>
            </w:tcBorders>
            <w:shd w:val="clear" w:color="auto" w:fill="FEF2CB"/>
            <w:vAlign w:val="center"/>
          </w:tcPr>
          <w:p w:rsidR="00753E43" w:rsidRDefault="006F4C26">
            <w:pPr>
              <w:widowControl w:val="0"/>
            </w:pPr>
            <w:r>
              <w:rPr>
                <w:color w:val="000000"/>
              </w:rPr>
              <w:t>6</w:t>
            </w:r>
          </w:p>
        </w:tc>
        <w:tc>
          <w:tcPr>
            <w:tcW w:w="2481" w:type="dxa"/>
            <w:tcBorders>
              <w:bottom w:val="single" w:sz="4" w:space="0" w:color="000000"/>
              <w:right w:val="single" w:sz="4" w:space="0" w:color="000000"/>
            </w:tcBorders>
            <w:shd w:val="clear" w:color="auto" w:fill="FEF2CB"/>
            <w:vAlign w:val="center"/>
          </w:tcPr>
          <w:p w:rsidR="00753E43" w:rsidRDefault="006F4C26">
            <w:pPr>
              <w:widowControl w:val="0"/>
            </w:pPr>
            <w:r>
              <w:rPr>
                <w:color w:val="000000"/>
              </w:rPr>
              <w:t>7</w:t>
            </w:r>
          </w:p>
        </w:tc>
        <w:tc>
          <w:tcPr>
            <w:tcW w:w="1795" w:type="dxa"/>
            <w:vAlign w:val="center"/>
          </w:tcPr>
          <w:p w:rsidR="00753E43" w:rsidRDefault="00753E43">
            <w:pPr>
              <w:widowControl w:val="0"/>
              <w:rPr>
                <w:color w:val="000000"/>
              </w:rPr>
            </w:pPr>
          </w:p>
        </w:tc>
      </w:tr>
      <w:tr w:rsidR="00753E43">
        <w:trPr>
          <w:trHeight w:val="810"/>
        </w:trPr>
        <w:tc>
          <w:tcPr>
            <w:tcW w:w="767" w:type="dxa"/>
            <w:tcBorders>
              <w:top w:val="single" w:sz="4" w:space="0" w:color="000000"/>
              <w:left w:val="single" w:sz="4" w:space="0" w:color="000000"/>
              <w:bottom w:val="single" w:sz="4" w:space="0" w:color="000000"/>
            </w:tcBorders>
            <w:shd w:val="clear" w:color="auto" w:fill="FFFF00"/>
            <w:vAlign w:val="center"/>
          </w:tcPr>
          <w:p w:rsidR="00753E43" w:rsidRDefault="006F4C26">
            <w:pPr>
              <w:widowControl w:val="0"/>
            </w:pPr>
            <w:r>
              <w:rPr>
                <w:color w:val="000000"/>
              </w:rPr>
              <w:t>1</w:t>
            </w:r>
          </w:p>
        </w:tc>
        <w:tc>
          <w:tcPr>
            <w:tcW w:w="2352"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47">
              <w:r>
                <w:rPr>
                  <w:color w:val="000000"/>
                </w:rPr>
                <w:t>Assoc. Prof. Dr. Tahrun, M.Pd.</w:t>
              </w:r>
            </w:hyperlink>
          </w:p>
        </w:tc>
        <w:tc>
          <w:tcPr>
            <w:tcW w:w="1844"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Penelitian Hibah kemendikbudristek</w:t>
            </w:r>
          </w:p>
        </w:tc>
        <w:tc>
          <w:tcPr>
            <w:tcW w:w="1418"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w:t>
            </w:r>
            <w:r>
              <w:rPr>
                <w:color w:val="000000"/>
              </w:rPr>
              <w:t>g</w:t>
            </w:r>
          </w:p>
        </w:tc>
        <w:tc>
          <w:tcPr>
            <w:tcW w:w="1203"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1-4 September 2021</w:t>
            </w:r>
          </w:p>
        </w:tc>
        <w:tc>
          <w:tcPr>
            <w:tcW w:w="2481"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Mengetahui kiat sukses lolos hibah kemendikbudristek</w:t>
            </w:r>
          </w:p>
        </w:tc>
        <w:tc>
          <w:tcPr>
            <w:tcW w:w="1795" w:type="dxa"/>
            <w:vAlign w:val="center"/>
          </w:tcPr>
          <w:p w:rsidR="00753E43" w:rsidRDefault="00753E43">
            <w:pPr>
              <w:widowControl w:val="0"/>
              <w:rPr>
                <w:color w:val="000000"/>
              </w:rPr>
            </w:pPr>
          </w:p>
        </w:tc>
      </w:tr>
      <w:tr w:rsidR="00753E43">
        <w:trPr>
          <w:trHeight w:val="63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48">
              <w:r>
                <w:rPr>
                  <w:color w:val="000000"/>
                </w:rPr>
                <w:t>Assoc. Prof. Dr. Tahrun,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20 July2021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Mengasah kemampuan literasi digital untuk kesuksesan belajar online</w:t>
            </w:r>
          </w:p>
        </w:tc>
        <w:tc>
          <w:tcPr>
            <w:tcW w:w="1795" w:type="dxa"/>
            <w:vAlign w:val="center"/>
          </w:tcPr>
          <w:p w:rsidR="00753E43" w:rsidRDefault="00753E43">
            <w:pPr>
              <w:widowControl w:val="0"/>
              <w:rPr>
                <w:color w:val="000000"/>
              </w:rPr>
            </w:pPr>
          </w:p>
        </w:tc>
      </w:tr>
      <w:tr w:rsidR="00753E43">
        <w:trPr>
          <w:trHeight w:val="97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49">
              <w:r>
                <w:rPr>
                  <w:color w:val="000000"/>
                </w:rPr>
                <w:t>Hanny Yukamana, M.Ed., Ph.D.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Penelitian Hibah kemendikbudristek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1-4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kiat sukses lolos hibah kemendikbudristek</w:t>
            </w:r>
          </w:p>
        </w:tc>
        <w:tc>
          <w:tcPr>
            <w:tcW w:w="1795" w:type="dxa"/>
            <w:vAlign w:val="center"/>
          </w:tcPr>
          <w:p w:rsidR="00753E43" w:rsidRDefault="00753E43">
            <w:pPr>
              <w:widowControl w:val="0"/>
              <w:rPr>
                <w:color w:val="000000"/>
              </w:rPr>
            </w:pPr>
          </w:p>
        </w:tc>
      </w:tr>
      <w:tr w:rsidR="00753E43">
        <w:trPr>
          <w:trHeight w:val="97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0">
              <w:r>
                <w:rPr>
                  <w:color w:val="000000"/>
                </w:rPr>
                <w:t>Hanny Yukamana, M.Ed., Ph.D.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20 July2021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Mengasah kemampuan literasi digital untuk kesuksesan belajar </w:t>
            </w:r>
            <w:r>
              <w:rPr>
                <w:color w:val="000000"/>
              </w:rPr>
              <w:lastRenderedPageBreak/>
              <w:t>online</w:t>
            </w:r>
          </w:p>
        </w:tc>
        <w:tc>
          <w:tcPr>
            <w:tcW w:w="1795" w:type="dxa"/>
            <w:vAlign w:val="center"/>
          </w:tcPr>
          <w:p w:rsidR="00753E43" w:rsidRDefault="00753E43">
            <w:pPr>
              <w:widowControl w:val="0"/>
              <w:rPr>
                <w:color w:val="000000"/>
              </w:rPr>
            </w:pPr>
          </w:p>
        </w:tc>
      </w:tr>
      <w:tr w:rsidR="00753E43">
        <w:trPr>
          <w:trHeight w:val="91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lastRenderedPageBreak/>
              <w:t>5</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1">
              <w:r>
                <w:rPr>
                  <w:color w:val="000000"/>
                </w:rPr>
                <w:t>Assoc. Prof. Dessy Wardiah,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Penelitian Hibah kemendikbudristek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1-4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kiat sukses lolos hibah kemendikbudristek</w:t>
            </w:r>
          </w:p>
        </w:tc>
        <w:tc>
          <w:tcPr>
            <w:tcW w:w="1795" w:type="dxa"/>
            <w:vAlign w:val="center"/>
          </w:tcPr>
          <w:p w:rsidR="00753E43" w:rsidRDefault="00753E43">
            <w:pPr>
              <w:widowControl w:val="0"/>
              <w:rPr>
                <w:color w:val="000000"/>
              </w:rPr>
            </w:pPr>
          </w:p>
        </w:tc>
      </w:tr>
      <w:tr w:rsidR="00753E43">
        <w:trPr>
          <w:trHeight w:val="94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6</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2">
              <w:r>
                <w:rPr>
                  <w:color w:val="000000"/>
                </w:rPr>
                <w:t>Assoc. Prof. Dessy Wardiah,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20 July2021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Mengasah kemampuan literasi digital untuk kesuksesan belajar online</w:t>
            </w:r>
          </w:p>
        </w:tc>
        <w:tc>
          <w:tcPr>
            <w:tcW w:w="1795" w:type="dxa"/>
            <w:vAlign w:val="center"/>
          </w:tcPr>
          <w:p w:rsidR="00753E43" w:rsidRDefault="00753E43">
            <w:pPr>
              <w:widowControl w:val="0"/>
              <w:rPr>
                <w:color w:val="000000"/>
              </w:rPr>
            </w:pPr>
          </w:p>
        </w:tc>
      </w:tr>
      <w:tr w:rsidR="00753E43">
        <w:trPr>
          <w:trHeight w:val="76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7</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3">
              <w:r>
                <w:rPr>
                  <w:color w:val="000000"/>
                </w:rPr>
                <w:t>Assoc. Prof. Dr. Hj. Misriani,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Penelitian Hibah kemendikbudristek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1-4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kiat sukses lolos hibah kemendikbudristek</w:t>
            </w:r>
          </w:p>
        </w:tc>
        <w:tc>
          <w:tcPr>
            <w:tcW w:w="1795" w:type="dxa"/>
            <w:vAlign w:val="center"/>
          </w:tcPr>
          <w:p w:rsidR="00753E43" w:rsidRDefault="00753E43">
            <w:pPr>
              <w:widowControl w:val="0"/>
              <w:rPr>
                <w:color w:val="000000"/>
              </w:rPr>
            </w:pPr>
          </w:p>
        </w:tc>
      </w:tr>
      <w:tr w:rsidR="00753E43">
        <w:trPr>
          <w:trHeight w:val="72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8</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4">
              <w:r>
                <w:rPr>
                  <w:color w:val="000000"/>
                </w:rPr>
                <w:t>Assoc. Prof. Dr. Hj. Misriani,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20 July2021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Mengasah kemamp</w:t>
            </w:r>
            <w:r>
              <w:rPr>
                <w:color w:val="000000"/>
              </w:rPr>
              <w:t>uan literasi digital untuk kesuksesan belajar online</w:t>
            </w:r>
          </w:p>
        </w:tc>
        <w:tc>
          <w:tcPr>
            <w:tcW w:w="1795" w:type="dxa"/>
            <w:vAlign w:val="center"/>
          </w:tcPr>
          <w:p w:rsidR="00753E43" w:rsidRDefault="00753E43">
            <w:pPr>
              <w:widowControl w:val="0"/>
              <w:rPr>
                <w:color w:val="000000"/>
              </w:rPr>
            </w:pPr>
          </w:p>
        </w:tc>
      </w:tr>
      <w:tr w:rsidR="00753E43">
        <w:trPr>
          <w:trHeight w:val="124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9</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5">
              <w:r>
                <w:rPr>
                  <w:color w:val="000000"/>
                </w:rPr>
                <w:t>Dr. Mgs. Firdaus,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Penelitian Hibah kemendikbudristek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1-4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kiat sukses lolos hibah kemendikbudristek</w:t>
            </w:r>
          </w:p>
        </w:tc>
        <w:tc>
          <w:tcPr>
            <w:tcW w:w="1795" w:type="dxa"/>
            <w:vAlign w:val="center"/>
          </w:tcPr>
          <w:p w:rsidR="00753E43" w:rsidRDefault="00753E43">
            <w:pPr>
              <w:widowControl w:val="0"/>
              <w:rPr>
                <w:color w:val="000000"/>
              </w:rPr>
            </w:pPr>
          </w:p>
        </w:tc>
      </w:tr>
      <w:tr w:rsidR="00753E43">
        <w:trPr>
          <w:trHeight w:val="642"/>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10</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6">
              <w:r>
                <w:rPr>
                  <w:color w:val="000000"/>
                </w:rPr>
                <w:t>Dr. Mgs. Firdaus,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20 July2021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Mengasah kemampuan l</w:t>
            </w:r>
            <w:r>
              <w:rPr>
                <w:color w:val="000000"/>
              </w:rPr>
              <w:t>iterasi digital untuk kesuksesan belajar online</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11</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7">
              <w:r>
                <w:rPr>
                  <w:color w:val="000000"/>
                </w:rPr>
                <w:t>Drs. Magdad, M. Hum</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20 July2021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Mengasah kemampuan literasi digital untuk kesuksesan belajar </w:t>
            </w:r>
            <w:r>
              <w:rPr>
                <w:color w:val="000000"/>
              </w:rPr>
              <w:lastRenderedPageBreak/>
              <w:t>online</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lastRenderedPageBreak/>
              <w:t>12</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8">
              <w:r>
                <w:rPr>
                  <w:color w:val="000000"/>
                </w:rPr>
                <w:t>Drs. Magdad, M. Hum</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Webinar Menjadi Peneliti Kualitatif </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13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Memahami menjadi peneliti kualitatif</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13</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59">
              <w:r>
                <w:rPr>
                  <w:color w:val="000000"/>
                </w:rPr>
                <w:t>Drs. Magdad, M. Hum</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Webinar Menjadi Peneliti Kualitatif </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13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Memahami menjadi peneliti kualitatif</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14</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0">
              <w:r>
                <w:rPr>
                  <w:color w:val="000000"/>
                </w:rPr>
                <w:t>Evi Rosmiyati,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Generasi Emas Indonesia</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24-Apr-21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Mempersiapkan generasi emas yang siap berkompe</w:t>
            </w:r>
            <w:r>
              <w:rPr>
                <w:color w:val="000000"/>
              </w:rPr>
              <w:t>tensi secara global</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15</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1">
              <w:r>
                <w:rPr>
                  <w:color w:val="000000"/>
                </w:rPr>
                <w:t>Etty Pratiwi,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Penelitian Hibah kemendikbudristek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1-4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kiat sukses lolos hibah kemendikbudristek</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16</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2">
              <w:r>
                <w:rPr>
                  <w:color w:val="000000"/>
                </w:rPr>
                <w:t>Evi Rosmiyati,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w:t>
            </w:r>
            <w:r>
              <w:rPr>
                <w:color w:val="000000"/>
              </w:rPr>
              <w:t>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dan Latihan Program PEKERTI</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16-21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Memiliki keterampilan dasar teknik instruksional</w:t>
            </w:r>
          </w:p>
        </w:tc>
        <w:tc>
          <w:tcPr>
            <w:tcW w:w="1795" w:type="dxa"/>
            <w:vAlign w:val="center"/>
          </w:tcPr>
          <w:p w:rsidR="00753E43" w:rsidRDefault="00753E43">
            <w:pPr>
              <w:widowControl w:val="0"/>
              <w:rPr>
                <w:color w:val="000000"/>
              </w:rPr>
            </w:pPr>
          </w:p>
        </w:tc>
      </w:tr>
      <w:tr w:rsidR="00753E43">
        <w:trPr>
          <w:trHeight w:val="45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17</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3">
              <w:r>
                <w:rPr>
                  <w:color w:val="000000"/>
                </w:rPr>
                <w:t>Etty Pratiwi,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Generasi Emas Indonesia</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24-Apr-21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Mempersiapkan generasi emas yang siap berkompetensi secara global</w:t>
            </w:r>
          </w:p>
        </w:tc>
        <w:tc>
          <w:tcPr>
            <w:tcW w:w="1795" w:type="dxa"/>
            <w:vAlign w:val="center"/>
          </w:tcPr>
          <w:p w:rsidR="00753E43" w:rsidRDefault="00753E43">
            <w:pPr>
              <w:widowControl w:val="0"/>
              <w:rPr>
                <w:color w:val="000000"/>
              </w:rPr>
            </w:pPr>
          </w:p>
        </w:tc>
      </w:tr>
      <w:tr w:rsidR="00753E43">
        <w:trPr>
          <w:trHeight w:val="61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18</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4">
              <w:r>
                <w:rPr>
                  <w:color w:val="000000"/>
                </w:rPr>
                <w:t>Etty Pratiwi,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Literasi Digital Nasional : Indonesia Makin Cakap Digital</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24 June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Mengasah kemampuan lite</w:t>
            </w:r>
            <w:r>
              <w:rPr>
                <w:color w:val="000000"/>
              </w:rPr>
              <w:t>rasi digital untuk kesuksesan belajar online</w:t>
            </w:r>
          </w:p>
        </w:tc>
        <w:tc>
          <w:tcPr>
            <w:tcW w:w="1795" w:type="dxa"/>
            <w:vAlign w:val="center"/>
          </w:tcPr>
          <w:p w:rsidR="00753E43" w:rsidRDefault="00753E43">
            <w:pPr>
              <w:widowControl w:val="0"/>
              <w:rPr>
                <w:color w:val="000000"/>
              </w:rPr>
            </w:pPr>
          </w:p>
        </w:tc>
      </w:tr>
      <w:tr w:rsidR="00753E43">
        <w:trPr>
          <w:trHeight w:val="66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19</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5">
              <w:r>
                <w:rPr>
                  <w:color w:val="000000"/>
                </w:rPr>
                <w:t>Etty Pratiwi,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Pendidikan </w:t>
            </w:r>
            <w:r>
              <w:rPr>
                <w:color w:val="000000"/>
              </w:rPr>
              <w:lastRenderedPageBreak/>
              <w:t>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lastRenderedPageBreak/>
              <w:t xml:space="preserve">Pelatihan Penyusunan Proposal Penelitian Hibah </w:t>
            </w:r>
            <w:r>
              <w:rPr>
                <w:color w:val="000000"/>
              </w:rPr>
              <w:lastRenderedPageBreak/>
              <w:t>kemendikbudristek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lastRenderedPageBreak/>
              <w:t xml:space="preserve">Universitas PGRI </w:t>
            </w:r>
            <w:r>
              <w:rPr>
                <w:color w:val="000000"/>
              </w:rPr>
              <w:lastRenderedPageBreak/>
              <w:t>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lastRenderedPageBreak/>
              <w:t>1-4 Septembe</w:t>
            </w:r>
            <w:r>
              <w:rPr>
                <w:color w:val="000000"/>
              </w:rPr>
              <w:lastRenderedPageBreak/>
              <w:t>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lastRenderedPageBreak/>
              <w:t xml:space="preserve">Mengetahui kiat sukses lolos hibah </w:t>
            </w:r>
            <w:r>
              <w:rPr>
                <w:color w:val="000000"/>
              </w:rPr>
              <w:lastRenderedPageBreak/>
              <w:t>kemendikbudristek</w:t>
            </w:r>
          </w:p>
        </w:tc>
        <w:tc>
          <w:tcPr>
            <w:tcW w:w="1795" w:type="dxa"/>
            <w:vAlign w:val="center"/>
          </w:tcPr>
          <w:p w:rsidR="00753E43" w:rsidRDefault="00753E43">
            <w:pPr>
              <w:widowControl w:val="0"/>
              <w:rPr>
                <w:color w:val="000000"/>
              </w:rPr>
            </w:pPr>
          </w:p>
        </w:tc>
      </w:tr>
      <w:tr w:rsidR="00753E43">
        <w:trPr>
          <w:trHeight w:val="64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lastRenderedPageBreak/>
              <w:t>20</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6">
              <w:r>
                <w:rPr>
                  <w:color w:val="000000"/>
                </w:rPr>
                <w:t>Etty Pratiwi,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Penyusunan Proposal PkM Hibah Kemdikbudristek</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27-Nov-21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Memahami Kiat Sukses Lolos H</w:t>
            </w:r>
            <w:r>
              <w:rPr>
                <w:color w:val="000000"/>
              </w:rPr>
              <w:t>ibah PKM Tahun Anggaran 2022</w:t>
            </w:r>
          </w:p>
        </w:tc>
        <w:tc>
          <w:tcPr>
            <w:tcW w:w="1795" w:type="dxa"/>
            <w:vAlign w:val="center"/>
          </w:tcPr>
          <w:p w:rsidR="00753E43" w:rsidRDefault="00753E43">
            <w:pPr>
              <w:widowControl w:val="0"/>
              <w:rPr>
                <w:color w:val="000000"/>
              </w:rPr>
            </w:pPr>
          </w:p>
        </w:tc>
      </w:tr>
      <w:tr w:rsidR="00753E43">
        <w:trPr>
          <w:trHeight w:val="42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21</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7">
              <w:r>
                <w:rPr>
                  <w:color w:val="000000"/>
                </w:rPr>
                <w:t>Etty Pratiwi,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dan Latihan Program PEKERTI</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16-21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Memiliki keterampilan dasar teknik instruksional</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22</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8">
              <w:r>
                <w:rPr>
                  <w:color w:val="000000"/>
                </w:rPr>
                <w:t>Dewi Kartikasari,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Hasil Penelitian dampak kajian implementasi kebijakan merdeka belajar kampus merdeka di fakultas teknologi industri universitas Guna Darma</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15 June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Memahami dampak kajian implementasi kebijakan merdeka belajar kampus merdeka </w:t>
            </w:r>
          </w:p>
        </w:tc>
        <w:tc>
          <w:tcPr>
            <w:tcW w:w="1795" w:type="dxa"/>
            <w:vAlign w:val="center"/>
          </w:tcPr>
          <w:p w:rsidR="00753E43" w:rsidRDefault="00753E43">
            <w:pPr>
              <w:widowControl w:val="0"/>
              <w:rPr>
                <w:color w:val="000000"/>
              </w:rPr>
            </w:pPr>
          </w:p>
        </w:tc>
      </w:tr>
      <w:tr w:rsidR="00753E43">
        <w:trPr>
          <w:trHeight w:val="120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23</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69">
              <w:r>
                <w:rPr>
                  <w:color w:val="000000"/>
                </w:rPr>
                <w:t>Herlina, S.S.,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Hasil Penelitian dampak kajian implementasi kebijakan merdeka belajar kampus merdeka di faku</w:t>
            </w:r>
            <w:r>
              <w:rPr>
                <w:color w:val="000000"/>
              </w:rPr>
              <w:t>ltas teknologi industri universitas Guna Darma</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15 June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Memahami dampak kajian implementasi kebijakan merdeka belajar kampus merdeka </w:t>
            </w:r>
          </w:p>
        </w:tc>
        <w:tc>
          <w:tcPr>
            <w:tcW w:w="1795" w:type="dxa"/>
            <w:vAlign w:val="center"/>
          </w:tcPr>
          <w:p w:rsidR="00753E43" w:rsidRDefault="00753E43">
            <w:pPr>
              <w:widowControl w:val="0"/>
              <w:rPr>
                <w:color w:val="000000"/>
              </w:rPr>
            </w:pPr>
          </w:p>
        </w:tc>
      </w:tr>
      <w:tr w:rsidR="00753E43">
        <w:trPr>
          <w:trHeight w:val="72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24</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0">
              <w:r>
                <w:rPr>
                  <w:color w:val="000000"/>
                </w:rPr>
                <w:t>Herlina, S.S.,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Pengelolaan Obat di Fasilitas Pelayanan Masyarakat</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25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Memahami pengelola</w:t>
            </w:r>
            <w:r>
              <w:rPr>
                <w:color w:val="000000"/>
              </w:rPr>
              <w:t>an obat</w:t>
            </w:r>
          </w:p>
        </w:tc>
        <w:tc>
          <w:tcPr>
            <w:tcW w:w="1795" w:type="dxa"/>
            <w:vAlign w:val="center"/>
          </w:tcPr>
          <w:p w:rsidR="00753E43" w:rsidRDefault="00753E43">
            <w:pPr>
              <w:widowControl w:val="0"/>
              <w:rPr>
                <w:color w:val="000000"/>
              </w:rPr>
            </w:pPr>
          </w:p>
        </w:tc>
      </w:tr>
      <w:tr w:rsidR="00753E43">
        <w:trPr>
          <w:trHeight w:val="87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25</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1">
              <w:r>
                <w:rPr>
                  <w:color w:val="000000"/>
                </w:rPr>
                <w:t>Herlina, S.S.,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Strategi menyusun kurikulum dan rancangan pembelajaran semester di era kampus merdeka</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19 November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Memahami strategi menyusun kurikulum dan rancangan era kampus merdeka</w:t>
            </w:r>
          </w:p>
        </w:tc>
        <w:tc>
          <w:tcPr>
            <w:tcW w:w="1795" w:type="dxa"/>
            <w:vAlign w:val="center"/>
          </w:tcPr>
          <w:p w:rsidR="00753E43" w:rsidRDefault="00753E43">
            <w:pPr>
              <w:widowControl w:val="0"/>
              <w:rPr>
                <w:color w:val="000000"/>
              </w:rPr>
            </w:pPr>
          </w:p>
        </w:tc>
      </w:tr>
      <w:tr w:rsidR="00753E43">
        <w:trPr>
          <w:trHeight w:val="67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26</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2">
              <w:r>
                <w:rPr>
                  <w:color w:val="000000"/>
                </w:rPr>
                <w:t>Yuspar,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Seminar I.I Writers Pro Community "Mengenal Dunia Kepenulisan dan Jenis Tulisan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30 June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Memperkenalkan tentang dunia kepenulisan dan jenis-jenis tulisan</w:t>
            </w:r>
          </w:p>
        </w:tc>
        <w:tc>
          <w:tcPr>
            <w:tcW w:w="1795" w:type="dxa"/>
            <w:vAlign w:val="center"/>
          </w:tcPr>
          <w:p w:rsidR="00753E43" w:rsidRDefault="00753E43">
            <w:pPr>
              <w:widowControl w:val="0"/>
              <w:rPr>
                <w:color w:val="000000"/>
              </w:rPr>
            </w:pPr>
          </w:p>
        </w:tc>
      </w:tr>
      <w:tr w:rsidR="00753E43">
        <w:trPr>
          <w:trHeight w:val="96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lastRenderedPageBreak/>
              <w:t>27</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3">
              <w:r>
                <w:rPr>
                  <w:color w:val="000000"/>
                </w:rPr>
                <w:t>Yuspar,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Mengajar di Mana Saja dengan Akun Pembelajaran oleh Google Master Trainer-GTK Kemdikbud</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9 July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Melatih kemampuan mengajar dimana saja</w:t>
            </w:r>
          </w:p>
        </w:tc>
        <w:tc>
          <w:tcPr>
            <w:tcW w:w="1795" w:type="dxa"/>
            <w:vAlign w:val="center"/>
          </w:tcPr>
          <w:p w:rsidR="00753E43" w:rsidRDefault="00753E43">
            <w:pPr>
              <w:widowControl w:val="0"/>
              <w:rPr>
                <w:color w:val="000000"/>
              </w:rPr>
            </w:pPr>
          </w:p>
        </w:tc>
      </w:tr>
      <w:tr w:rsidR="00753E43">
        <w:trPr>
          <w:trHeight w:val="63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28</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4">
              <w:r>
                <w:rPr>
                  <w:color w:val="000000"/>
                </w:rPr>
                <w:t>Yuspar,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"Mengenal ANBK: Apa saja Yang Harus Disiapkan"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30 July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apa saja yang harus d</w:t>
            </w:r>
            <w:r>
              <w:rPr>
                <w:color w:val="000000"/>
              </w:rPr>
              <w:t>isiapkan untuk ANBK</w:t>
            </w:r>
          </w:p>
        </w:tc>
        <w:tc>
          <w:tcPr>
            <w:tcW w:w="1795" w:type="dxa"/>
            <w:vAlign w:val="center"/>
          </w:tcPr>
          <w:p w:rsidR="00753E43" w:rsidRDefault="00753E43">
            <w:pPr>
              <w:widowControl w:val="0"/>
              <w:rPr>
                <w:color w:val="000000"/>
              </w:rPr>
            </w:pPr>
          </w:p>
        </w:tc>
      </w:tr>
      <w:tr w:rsidR="00753E43">
        <w:trPr>
          <w:trHeight w:val="61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29</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5">
              <w:r>
                <w:rPr>
                  <w:color w:val="000000"/>
                </w:rPr>
                <w:t>Yus Vernandes,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Seminar I.I Writers Pro Community "</w:t>
            </w:r>
            <w:r>
              <w:rPr>
                <w:color w:val="000000"/>
              </w:rPr>
              <w:t>Mengenal Dunia Kepenulisan dan Jenis Tulisan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25 August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Memperkenalkan tentang dunia kepenulisan dan jenis-jenis tulisan</w:t>
            </w:r>
          </w:p>
        </w:tc>
        <w:tc>
          <w:tcPr>
            <w:tcW w:w="1795" w:type="dxa"/>
            <w:vAlign w:val="center"/>
          </w:tcPr>
          <w:p w:rsidR="00753E43" w:rsidRDefault="00753E43">
            <w:pPr>
              <w:widowControl w:val="0"/>
              <w:rPr>
                <w:color w:val="000000"/>
              </w:rPr>
            </w:pPr>
          </w:p>
        </w:tc>
      </w:tr>
      <w:tr w:rsidR="00753E43">
        <w:trPr>
          <w:trHeight w:val="64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30</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6">
              <w:r>
                <w:rPr>
                  <w:color w:val="000000"/>
                </w:rPr>
                <w:t>Yus Vernandes,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"Mengenal ANBK: Apa saja Yang Harus Disiapkan"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17 September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Mengetahui apa saja yang harus disiapkan untuk ANBK</w:t>
            </w:r>
          </w:p>
        </w:tc>
        <w:tc>
          <w:tcPr>
            <w:tcW w:w="1795" w:type="dxa"/>
            <w:vAlign w:val="center"/>
          </w:tcPr>
          <w:p w:rsidR="00753E43" w:rsidRDefault="00753E43">
            <w:pPr>
              <w:widowControl w:val="0"/>
              <w:rPr>
                <w:color w:val="000000"/>
              </w:rPr>
            </w:pPr>
          </w:p>
        </w:tc>
      </w:tr>
      <w:tr w:rsidR="00753E43">
        <w:trPr>
          <w:trHeight w:val="102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31</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77">
              <w:r>
                <w:rPr>
                  <w:color w:val="000000"/>
                </w:rPr>
                <w:t>Yus Vernandes,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Pelatihan Mengajar di Mana Saja dengan Akun Pembelajaran oleh Google Master Trainer-GTK Kemdikbud</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19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Melatih kemampuan mengajar dimana saja</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32</w:t>
            </w:r>
          </w:p>
        </w:tc>
        <w:tc>
          <w:tcPr>
            <w:tcW w:w="2352" w:type="dxa"/>
            <w:tcBorders>
              <w:left w:val="single" w:sz="4" w:space="0" w:color="000000"/>
              <w:right w:val="single" w:sz="4" w:space="0" w:color="000000"/>
            </w:tcBorders>
            <w:shd w:val="clear" w:color="auto" w:fill="FFFF00"/>
            <w:vAlign w:val="center"/>
          </w:tcPr>
          <w:p w:rsidR="00753E43" w:rsidRDefault="006F4C26">
            <w:pPr>
              <w:widowControl w:val="0"/>
            </w:pPr>
            <w:hyperlink r:id="rId78">
              <w:r>
                <w:rPr>
                  <w:rFonts w:ascii="Arial" w:eastAsia="Arial" w:hAnsi="Arial" w:cs="Arial"/>
                  <w:color w:val="000000"/>
                </w:rPr>
                <w:t>Aswadi Jaya,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International  Conferenceon Educationand Social Science Research "Innovations, Challenges, and Opportunitiesin Education and Social Science in Achieving the Goals of Sustain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Semarang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9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33</w:t>
            </w:r>
          </w:p>
        </w:tc>
        <w:tc>
          <w:tcPr>
            <w:tcW w:w="2352" w:type="dxa"/>
            <w:tcBorders>
              <w:top w:val="single" w:sz="4" w:space="0" w:color="000000"/>
              <w:left w:val="single" w:sz="4" w:space="0" w:color="000000"/>
              <w:right w:val="single" w:sz="4" w:space="0" w:color="000000"/>
            </w:tcBorders>
            <w:shd w:val="clear" w:color="auto" w:fill="FFFF00"/>
            <w:vAlign w:val="center"/>
          </w:tcPr>
          <w:p w:rsidR="00753E43" w:rsidRDefault="006F4C26">
            <w:pPr>
              <w:widowControl w:val="0"/>
            </w:pPr>
            <w:hyperlink r:id="rId79">
              <w:r>
                <w:rPr>
                  <w:rFonts w:ascii="Arial" w:eastAsia="Arial" w:hAnsi="Arial" w:cs="Arial"/>
                  <w:color w:val="000000"/>
                </w:rPr>
                <w:t>Aswadi Jaya,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Penguatan Hasil Monev GPMF dan GPMP</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UIN Raden Patah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3 dan 4 Desember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34</w:t>
            </w:r>
          </w:p>
        </w:tc>
        <w:tc>
          <w:tcPr>
            <w:tcW w:w="2352" w:type="dxa"/>
            <w:tcBorders>
              <w:top w:val="single" w:sz="4" w:space="0" w:color="000000"/>
              <w:left w:val="single" w:sz="4" w:space="0" w:color="000000"/>
              <w:right w:val="single" w:sz="4" w:space="0" w:color="000000"/>
            </w:tcBorders>
            <w:shd w:val="clear" w:color="auto" w:fill="FFFF00"/>
            <w:vAlign w:val="center"/>
          </w:tcPr>
          <w:p w:rsidR="00753E43" w:rsidRDefault="006F4C26">
            <w:pPr>
              <w:widowControl w:val="0"/>
            </w:pPr>
            <w:hyperlink r:id="rId80">
              <w:r>
                <w:rPr>
                  <w:rFonts w:ascii="Arial" w:eastAsia="Arial" w:hAnsi="Arial" w:cs="Arial"/>
                  <w:color w:val="000000"/>
                </w:rPr>
                <w:t>Aswadi Jaya,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right w:val="single" w:sz="4" w:space="0" w:color="000000"/>
            </w:tcBorders>
            <w:shd w:val="clear" w:color="auto" w:fill="FFFF00"/>
            <w:vAlign w:val="center"/>
          </w:tcPr>
          <w:p w:rsidR="00753E43" w:rsidRDefault="006F4C26">
            <w:pPr>
              <w:widowControl w:val="0"/>
            </w:pPr>
            <w:r>
              <w:rPr>
                <w:color w:val="000000"/>
              </w:rPr>
              <w:t>Kuliah Umum "</w:t>
            </w:r>
            <w:r>
              <w:rPr>
                <w:color w:val="000000"/>
              </w:rPr>
              <w:t>Language Literature Research and Publication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right w:val="single" w:sz="4" w:space="0" w:color="000000"/>
            </w:tcBorders>
            <w:shd w:val="clear" w:color="auto" w:fill="FFFF00"/>
            <w:vAlign w:val="center"/>
          </w:tcPr>
          <w:p w:rsidR="00753E43" w:rsidRDefault="006F4C26">
            <w:pPr>
              <w:widowControl w:val="0"/>
            </w:pPr>
            <w:r>
              <w:rPr>
                <w:color w:val="000000"/>
              </w:rPr>
              <w:t>1 Maret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lastRenderedPageBreak/>
              <w:t>35</w:t>
            </w:r>
          </w:p>
        </w:tc>
        <w:tc>
          <w:tcPr>
            <w:tcW w:w="2352" w:type="dxa"/>
            <w:tcBorders>
              <w:top w:val="single" w:sz="4" w:space="0" w:color="000000"/>
              <w:left w:val="single" w:sz="4" w:space="0" w:color="000000"/>
              <w:right w:val="single" w:sz="4" w:space="0" w:color="000000"/>
            </w:tcBorders>
            <w:shd w:val="clear" w:color="auto" w:fill="FFFF00"/>
            <w:vAlign w:val="center"/>
          </w:tcPr>
          <w:p w:rsidR="00753E43" w:rsidRDefault="006F4C26">
            <w:pPr>
              <w:widowControl w:val="0"/>
            </w:pPr>
            <w:hyperlink r:id="rId81">
              <w:r>
                <w:rPr>
                  <w:rFonts w:ascii="Arial" w:eastAsia="Arial" w:hAnsi="Arial" w:cs="Arial"/>
                  <w:color w:val="000000"/>
                </w:rPr>
                <w:t>Aswadi Jaya,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Kuliah Umum "Menghindari Plagiarisme dengan Mengenal Bahasa Forensik oleh Kepala Pengembangan dan Pembinaan Bahasa Kementrian Pendidikan, Kebudayaan, Riset dan Tekhnologi</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22 Maret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36</w:t>
            </w:r>
          </w:p>
        </w:tc>
        <w:tc>
          <w:tcPr>
            <w:tcW w:w="2352"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2">
              <w:r>
                <w:rPr>
                  <w:rFonts w:ascii="Arial" w:eastAsia="Arial" w:hAnsi="Arial" w:cs="Arial"/>
                  <w:color w:val="000000"/>
                </w:rPr>
                <w:t>Hermansyah,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International  Conferenceon Educationand Social Science Research "Innovations, Challenges, and Opportunitiesin Education and Social Science in Achieving the Goals of Sustain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Semarang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9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37</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3">
              <w:r>
                <w:rPr>
                  <w:rFonts w:ascii="Arial" w:eastAsia="Arial" w:hAnsi="Arial" w:cs="Arial"/>
                  <w:color w:val="000000"/>
                </w:rPr>
                <w:t>Hermansyah,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Penguatan Hasil Monev GPMF dan GPMP</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UIN Raden Patah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3 dan 4 Desember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w:t>
            </w:r>
            <w:r>
              <w:rPr>
                <w:color w:val="000000"/>
              </w:rPr>
              <w:t xml:space="preserve">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38</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4">
              <w:r>
                <w:rPr>
                  <w:rFonts w:ascii="Arial" w:eastAsia="Arial" w:hAnsi="Arial" w:cs="Arial"/>
                  <w:color w:val="000000"/>
                </w:rPr>
                <w:t>Hermansyah,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right w:val="single" w:sz="4" w:space="0" w:color="000000"/>
            </w:tcBorders>
            <w:shd w:val="clear" w:color="auto" w:fill="FFFF00"/>
            <w:vAlign w:val="center"/>
          </w:tcPr>
          <w:p w:rsidR="00753E43" w:rsidRDefault="006F4C26">
            <w:pPr>
              <w:widowControl w:val="0"/>
            </w:pPr>
            <w:r>
              <w:rPr>
                <w:color w:val="000000"/>
              </w:rPr>
              <w:t>Kuliah Umum "Language Literature Research and Publication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right w:val="single" w:sz="4" w:space="0" w:color="000000"/>
            </w:tcBorders>
            <w:shd w:val="clear" w:color="auto" w:fill="FFFF00"/>
            <w:vAlign w:val="center"/>
          </w:tcPr>
          <w:p w:rsidR="00753E43" w:rsidRDefault="006F4C26">
            <w:pPr>
              <w:widowControl w:val="0"/>
            </w:pPr>
            <w:r>
              <w:rPr>
                <w:color w:val="000000"/>
              </w:rPr>
              <w:t>1 Maret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39</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5">
              <w:r>
                <w:rPr>
                  <w:rFonts w:ascii="Arial" w:eastAsia="Arial" w:hAnsi="Arial" w:cs="Arial"/>
                  <w:color w:val="000000"/>
                </w:rPr>
                <w:t>Hermansyah,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Kuliah Umum "</w:t>
            </w:r>
            <w:r>
              <w:rPr>
                <w:color w:val="000000"/>
              </w:rPr>
              <w:t>Menghindari Plagiarisme dengan Mengenal Bahasa Forensik oleh Kepala Pengembangan dan Pembinaan Bahasa Kementrian Pendidikan, Kebudayaan, Riset dan Tekhnologi</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22 Maret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64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40</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6">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International  Conferenceon Educationand Social Science Research "</w:t>
            </w:r>
            <w:r>
              <w:rPr>
                <w:color w:val="000000"/>
              </w:rPr>
              <w:t>Innovations, Challenges, and Opportunitiesin Education and Social Science in Achieving the Goals of Sustain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Semarang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9 Oktober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69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41</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7">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Penguatan Hasil Monev GPMF dan GPMP</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UIN Raden Patah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3 dan 4 Desember 2021</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w:t>
            </w:r>
            <w:r>
              <w:rPr>
                <w:color w:val="000000"/>
              </w:rPr>
              <w:t xml:space="preserve">dan pengembangan kompetensi </w:t>
            </w:r>
          </w:p>
        </w:tc>
        <w:tc>
          <w:tcPr>
            <w:tcW w:w="1795" w:type="dxa"/>
            <w:vAlign w:val="center"/>
          </w:tcPr>
          <w:p w:rsidR="00753E43" w:rsidRDefault="00753E43">
            <w:pPr>
              <w:widowControl w:val="0"/>
              <w:rPr>
                <w:color w:val="000000"/>
              </w:rPr>
            </w:pPr>
          </w:p>
        </w:tc>
      </w:tr>
      <w:tr w:rsidR="00753E43">
        <w:trPr>
          <w:trHeight w:val="942"/>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lastRenderedPageBreak/>
              <w:t>42</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8">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right w:val="single" w:sz="4" w:space="0" w:color="000000"/>
            </w:tcBorders>
            <w:shd w:val="clear" w:color="auto" w:fill="FFFF00"/>
            <w:vAlign w:val="center"/>
          </w:tcPr>
          <w:p w:rsidR="00753E43" w:rsidRDefault="006F4C26">
            <w:pPr>
              <w:widowControl w:val="0"/>
            </w:pPr>
            <w:r>
              <w:rPr>
                <w:color w:val="000000"/>
              </w:rPr>
              <w:t>Kuliah Umum "Language Literature Research and Publication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right w:val="single" w:sz="4" w:space="0" w:color="000000"/>
            </w:tcBorders>
            <w:shd w:val="clear" w:color="auto" w:fill="FFFF00"/>
            <w:vAlign w:val="center"/>
          </w:tcPr>
          <w:p w:rsidR="00753E43" w:rsidRDefault="006F4C26">
            <w:pPr>
              <w:widowControl w:val="0"/>
            </w:pPr>
            <w:r>
              <w:rPr>
                <w:color w:val="000000"/>
              </w:rPr>
              <w:t>1 Maret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8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43</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89">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Kuliah Umum "Menghindari Plagiarisme dengan Mengenal Bahasa Forensik oleh Kepala Pengembangan dan Pembinaan Bahasa Kementrian Pendidikan, Kebudayaan, Riset dan Tekhnologi</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top w:val="single" w:sz="4" w:space="0" w:color="000000"/>
              <w:bottom w:val="single" w:sz="4" w:space="0" w:color="000000"/>
              <w:right w:val="single" w:sz="4" w:space="0" w:color="000000"/>
            </w:tcBorders>
            <w:shd w:val="clear" w:color="auto" w:fill="FFFF00"/>
            <w:vAlign w:val="center"/>
          </w:tcPr>
          <w:p w:rsidR="00753E43" w:rsidRDefault="006F4C26">
            <w:pPr>
              <w:widowControl w:val="0"/>
            </w:pPr>
            <w:r>
              <w:rPr>
                <w:color w:val="000000"/>
              </w:rPr>
              <w:t>22 Maret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67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44</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90">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Strategi meningkatkan jumlah Guru Besar &amp; Mempercepat Kenaikan Jabatan Fungsional D</w:t>
            </w:r>
            <w:r>
              <w:rPr>
                <w:color w:val="000000"/>
              </w:rPr>
              <w:t>osen</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05-Apr-22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660"/>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45</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91">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Webinar Series "</w:t>
            </w:r>
            <w:r>
              <w:rPr>
                <w:color w:val="000000"/>
              </w:rPr>
              <w:t>Classroom Action Research Part 1: How to Condauct CAR &amp; to Write an Abstract</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Daring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22-Apr-22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tcBorders>
              <w:left w:val="single" w:sz="4" w:space="0" w:color="000000"/>
              <w:bottom w:val="single" w:sz="4" w:space="0" w:color="000000"/>
            </w:tcBorders>
            <w:shd w:val="clear" w:color="auto" w:fill="FFFF00"/>
            <w:vAlign w:val="center"/>
          </w:tcPr>
          <w:p w:rsidR="00753E43" w:rsidRDefault="006F4C26">
            <w:pPr>
              <w:widowControl w:val="0"/>
            </w:pPr>
            <w:r>
              <w:rPr>
                <w:color w:val="000000"/>
              </w:rPr>
              <w:t>46</w:t>
            </w:r>
          </w:p>
        </w:tc>
        <w:tc>
          <w:tcPr>
            <w:tcW w:w="2352" w:type="dxa"/>
            <w:tcBorders>
              <w:left w:val="single" w:sz="4" w:space="0" w:color="000000"/>
              <w:bottom w:val="single" w:sz="4" w:space="0" w:color="000000"/>
              <w:right w:val="single" w:sz="4" w:space="0" w:color="000000"/>
            </w:tcBorders>
            <w:shd w:val="clear" w:color="auto" w:fill="FFFF00"/>
            <w:vAlign w:val="center"/>
          </w:tcPr>
          <w:p w:rsidR="00753E43" w:rsidRDefault="006F4C26">
            <w:pPr>
              <w:widowControl w:val="0"/>
            </w:pPr>
            <w:hyperlink r:id="rId92">
              <w:r>
                <w:rPr>
                  <w:rFonts w:ascii="Arial" w:eastAsia="Arial" w:hAnsi="Arial" w:cs="Arial"/>
                  <w:color w:val="000000"/>
                </w:rPr>
                <w:t>Asti Veto Mortini, M.Pd.</w:t>
              </w:r>
            </w:hyperlink>
          </w:p>
        </w:tc>
        <w:tc>
          <w:tcPr>
            <w:tcW w:w="1844"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Pendidikan Bahasa Inggris</w:t>
            </w:r>
          </w:p>
        </w:tc>
        <w:tc>
          <w:tcPr>
            <w:tcW w:w="5245"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Launching dan Bedah Buku SUNGAI MUSI</w:t>
            </w:r>
          </w:p>
        </w:tc>
        <w:tc>
          <w:tcPr>
            <w:tcW w:w="1418"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Universitas PGRI Palembang</w:t>
            </w:r>
          </w:p>
        </w:tc>
        <w:tc>
          <w:tcPr>
            <w:tcW w:w="1203"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29 Juni 2022</w:t>
            </w:r>
          </w:p>
        </w:tc>
        <w:tc>
          <w:tcPr>
            <w:tcW w:w="2481" w:type="dxa"/>
            <w:tcBorders>
              <w:bottom w:val="single" w:sz="4" w:space="0" w:color="000000"/>
              <w:right w:val="single" w:sz="4" w:space="0" w:color="000000"/>
            </w:tcBorders>
            <w:shd w:val="clear" w:color="auto" w:fill="FFFF00"/>
            <w:vAlign w:val="center"/>
          </w:tcPr>
          <w:p w:rsidR="00753E43" w:rsidRDefault="006F4C26">
            <w:pPr>
              <w:widowControl w:val="0"/>
            </w:pPr>
            <w:r>
              <w:rPr>
                <w:color w:val="000000"/>
              </w:rPr>
              <w:t xml:space="preserve">Pengetahuan dan pengembangan kompetensi </w:t>
            </w:r>
          </w:p>
        </w:tc>
        <w:tc>
          <w:tcPr>
            <w:tcW w:w="1795" w:type="dxa"/>
            <w:vAlign w:val="center"/>
          </w:tcPr>
          <w:p w:rsidR="00753E43" w:rsidRDefault="00753E43">
            <w:pPr>
              <w:widowControl w:val="0"/>
              <w:rPr>
                <w:color w:val="000000"/>
              </w:rPr>
            </w:pPr>
          </w:p>
        </w:tc>
      </w:tr>
      <w:tr w:rsidR="00753E43">
        <w:trPr>
          <w:trHeight w:val="285"/>
        </w:trPr>
        <w:tc>
          <w:tcPr>
            <w:tcW w:w="767" w:type="dxa"/>
            <w:vAlign w:val="center"/>
          </w:tcPr>
          <w:p w:rsidR="00753E43" w:rsidRDefault="00753E43">
            <w:pPr>
              <w:widowControl w:val="0"/>
              <w:rPr>
                <w:sz w:val="20"/>
                <w:szCs w:val="20"/>
              </w:rPr>
            </w:pPr>
          </w:p>
        </w:tc>
        <w:tc>
          <w:tcPr>
            <w:tcW w:w="2352" w:type="dxa"/>
            <w:vAlign w:val="center"/>
          </w:tcPr>
          <w:p w:rsidR="00753E43" w:rsidRDefault="00753E43">
            <w:pPr>
              <w:widowControl w:val="0"/>
              <w:rPr>
                <w:sz w:val="20"/>
                <w:szCs w:val="20"/>
              </w:rPr>
            </w:pPr>
          </w:p>
        </w:tc>
        <w:tc>
          <w:tcPr>
            <w:tcW w:w="1844" w:type="dxa"/>
            <w:vAlign w:val="center"/>
          </w:tcPr>
          <w:p w:rsidR="00753E43" w:rsidRDefault="00753E43">
            <w:pPr>
              <w:widowControl w:val="0"/>
              <w:rPr>
                <w:sz w:val="20"/>
                <w:szCs w:val="20"/>
              </w:rPr>
            </w:pPr>
          </w:p>
        </w:tc>
        <w:tc>
          <w:tcPr>
            <w:tcW w:w="5245" w:type="dxa"/>
            <w:vAlign w:val="center"/>
          </w:tcPr>
          <w:p w:rsidR="00753E43" w:rsidRDefault="00753E43">
            <w:pPr>
              <w:widowControl w:val="0"/>
              <w:rPr>
                <w:sz w:val="20"/>
                <w:szCs w:val="20"/>
              </w:rPr>
            </w:pPr>
          </w:p>
        </w:tc>
        <w:tc>
          <w:tcPr>
            <w:tcW w:w="1418" w:type="dxa"/>
            <w:vAlign w:val="center"/>
          </w:tcPr>
          <w:p w:rsidR="00753E43" w:rsidRDefault="00753E43">
            <w:pPr>
              <w:widowControl w:val="0"/>
              <w:rPr>
                <w:sz w:val="20"/>
                <w:szCs w:val="20"/>
              </w:rPr>
            </w:pPr>
          </w:p>
        </w:tc>
        <w:tc>
          <w:tcPr>
            <w:tcW w:w="1203" w:type="dxa"/>
            <w:vAlign w:val="center"/>
          </w:tcPr>
          <w:p w:rsidR="00753E43" w:rsidRDefault="00753E43">
            <w:pPr>
              <w:widowControl w:val="0"/>
              <w:rPr>
                <w:sz w:val="20"/>
                <w:szCs w:val="20"/>
              </w:rPr>
            </w:pPr>
          </w:p>
        </w:tc>
        <w:tc>
          <w:tcPr>
            <w:tcW w:w="2481" w:type="dxa"/>
            <w:vAlign w:val="center"/>
          </w:tcPr>
          <w:p w:rsidR="00753E43" w:rsidRDefault="00753E43">
            <w:pPr>
              <w:widowControl w:val="0"/>
              <w:rPr>
                <w:sz w:val="20"/>
                <w:szCs w:val="20"/>
              </w:rPr>
            </w:pPr>
          </w:p>
        </w:tc>
        <w:tc>
          <w:tcPr>
            <w:tcW w:w="1795" w:type="dxa"/>
            <w:vAlign w:val="center"/>
          </w:tcPr>
          <w:p w:rsidR="00753E43" w:rsidRDefault="00753E43">
            <w:pPr>
              <w:widowControl w:val="0"/>
              <w:rPr>
                <w:sz w:val="20"/>
                <w:szCs w:val="20"/>
              </w:rPr>
            </w:pPr>
          </w:p>
        </w:tc>
      </w:tr>
      <w:tr w:rsidR="00753E43">
        <w:trPr>
          <w:trHeight w:val="285"/>
        </w:trPr>
        <w:tc>
          <w:tcPr>
            <w:tcW w:w="767" w:type="dxa"/>
            <w:vAlign w:val="center"/>
          </w:tcPr>
          <w:p w:rsidR="00753E43" w:rsidRDefault="00753E43">
            <w:pPr>
              <w:widowControl w:val="0"/>
              <w:rPr>
                <w:sz w:val="20"/>
                <w:szCs w:val="20"/>
              </w:rPr>
            </w:pPr>
          </w:p>
        </w:tc>
        <w:tc>
          <w:tcPr>
            <w:tcW w:w="2352" w:type="dxa"/>
            <w:vAlign w:val="center"/>
          </w:tcPr>
          <w:p w:rsidR="00753E43" w:rsidRDefault="00753E43">
            <w:pPr>
              <w:widowControl w:val="0"/>
              <w:rPr>
                <w:sz w:val="20"/>
                <w:szCs w:val="20"/>
              </w:rPr>
            </w:pPr>
          </w:p>
        </w:tc>
        <w:tc>
          <w:tcPr>
            <w:tcW w:w="1844" w:type="dxa"/>
            <w:vAlign w:val="center"/>
          </w:tcPr>
          <w:p w:rsidR="00753E43" w:rsidRDefault="00753E43">
            <w:pPr>
              <w:widowControl w:val="0"/>
              <w:rPr>
                <w:sz w:val="20"/>
                <w:szCs w:val="20"/>
              </w:rPr>
            </w:pPr>
          </w:p>
        </w:tc>
        <w:tc>
          <w:tcPr>
            <w:tcW w:w="5245" w:type="dxa"/>
            <w:vAlign w:val="center"/>
          </w:tcPr>
          <w:p w:rsidR="00753E43" w:rsidRDefault="00753E43">
            <w:pPr>
              <w:widowControl w:val="0"/>
              <w:rPr>
                <w:sz w:val="20"/>
                <w:szCs w:val="20"/>
              </w:rPr>
            </w:pPr>
          </w:p>
        </w:tc>
        <w:tc>
          <w:tcPr>
            <w:tcW w:w="1418" w:type="dxa"/>
            <w:vAlign w:val="center"/>
          </w:tcPr>
          <w:p w:rsidR="00753E43" w:rsidRDefault="00753E43">
            <w:pPr>
              <w:widowControl w:val="0"/>
              <w:rPr>
                <w:sz w:val="20"/>
                <w:szCs w:val="20"/>
              </w:rPr>
            </w:pPr>
          </w:p>
        </w:tc>
        <w:tc>
          <w:tcPr>
            <w:tcW w:w="1203" w:type="dxa"/>
            <w:vAlign w:val="center"/>
          </w:tcPr>
          <w:p w:rsidR="00753E43" w:rsidRDefault="00753E43">
            <w:pPr>
              <w:widowControl w:val="0"/>
              <w:rPr>
                <w:sz w:val="20"/>
                <w:szCs w:val="20"/>
              </w:rPr>
            </w:pPr>
          </w:p>
        </w:tc>
        <w:tc>
          <w:tcPr>
            <w:tcW w:w="2481" w:type="dxa"/>
            <w:vAlign w:val="center"/>
          </w:tcPr>
          <w:p w:rsidR="00753E43" w:rsidRDefault="00753E43">
            <w:pPr>
              <w:widowControl w:val="0"/>
              <w:rPr>
                <w:sz w:val="20"/>
                <w:szCs w:val="20"/>
              </w:rPr>
            </w:pPr>
          </w:p>
        </w:tc>
        <w:tc>
          <w:tcPr>
            <w:tcW w:w="1795" w:type="dxa"/>
            <w:vAlign w:val="center"/>
          </w:tcPr>
          <w:p w:rsidR="00753E43" w:rsidRDefault="00753E43">
            <w:pPr>
              <w:widowControl w:val="0"/>
              <w:rPr>
                <w:sz w:val="20"/>
                <w:szCs w:val="20"/>
              </w:rPr>
            </w:pPr>
          </w:p>
        </w:tc>
      </w:tr>
    </w:tbl>
    <w:p w:rsidR="00753E43" w:rsidRDefault="006F4C26">
      <w:proofErr w:type="gramStart"/>
      <w:r>
        <w:t>pengembangan</w:t>
      </w:r>
      <w:proofErr w:type="gramEnd"/>
      <w:r>
        <w:t xml:space="preserve"> kompetensi Tenaga Kependidikan</w:t>
      </w:r>
    </w:p>
    <w:tbl>
      <w:tblPr>
        <w:tblStyle w:val="a1"/>
        <w:tblW w:w="9885" w:type="dxa"/>
        <w:tblBorders>
          <w:top w:val="nil"/>
          <w:left w:val="nil"/>
          <w:bottom w:val="nil"/>
          <w:right w:val="nil"/>
          <w:insideH w:val="nil"/>
          <w:insideV w:val="nil"/>
        </w:tblBorders>
        <w:tblLayout w:type="fixed"/>
        <w:tblLook w:val="0600" w:firstRow="0" w:lastRow="0" w:firstColumn="0" w:lastColumn="0" w:noHBand="1" w:noVBand="1"/>
      </w:tblPr>
      <w:tblGrid>
        <w:gridCol w:w="570"/>
        <w:gridCol w:w="1845"/>
        <w:gridCol w:w="1995"/>
        <w:gridCol w:w="1140"/>
        <w:gridCol w:w="1125"/>
        <w:gridCol w:w="915"/>
        <w:gridCol w:w="1050"/>
        <w:gridCol w:w="1245"/>
      </w:tblGrid>
      <w:tr w:rsidR="00753E43">
        <w:trPr>
          <w:trHeight w:val="825"/>
        </w:trPr>
        <w:tc>
          <w:tcPr>
            <w:tcW w:w="570" w:type="dxa"/>
            <w:tcBorders>
              <w:top w:val="single" w:sz="5" w:space="0" w:color="000000"/>
              <w:left w:val="single" w:sz="5" w:space="0" w:color="000000"/>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before="240" w:after="240"/>
              <w:ind w:left="20"/>
              <w:jc w:val="center"/>
              <w:rPr>
                <w:rFonts w:ascii="Arial" w:eastAsia="Arial" w:hAnsi="Arial" w:cs="Arial"/>
                <w:b/>
                <w:sz w:val="18"/>
                <w:szCs w:val="18"/>
              </w:rPr>
            </w:pPr>
            <w:r>
              <w:rPr>
                <w:rFonts w:ascii="Arial" w:eastAsia="Arial" w:hAnsi="Arial" w:cs="Arial"/>
                <w:b/>
                <w:sz w:val="18"/>
                <w:szCs w:val="18"/>
              </w:rPr>
              <w:t>No.</w:t>
            </w:r>
          </w:p>
        </w:tc>
        <w:tc>
          <w:tcPr>
            <w:tcW w:w="1845"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before="240" w:after="240"/>
              <w:ind w:left="20"/>
              <w:jc w:val="center"/>
              <w:rPr>
                <w:rFonts w:ascii="Arial" w:eastAsia="Arial" w:hAnsi="Arial" w:cs="Arial"/>
                <w:b/>
                <w:sz w:val="18"/>
                <w:szCs w:val="18"/>
              </w:rPr>
            </w:pPr>
            <w:r>
              <w:rPr>
                <w:rFonts w:ascii="Arial" w:eastAsia="Arial" w:hAnsi="Arial" w:cs="Arial"/>
                <w:b/>
                <w:sz w:val="18"/>
                <w:szCs w:val="18"/>
              </w:rPr>
              <w:t>Nama Tenaga Kependidikan</w:t>
            </w:r>
          </w:p>
        </w:tc>
        <w:tc>
          <w:tcPr>
            <w:tcW w:w="1995"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after="0"/>
              <w:ind w:left="20"/>
              <w:jc w:val="center"/>
              <w:rPr>
                <w:rFonts w:ascii="Arial" w:eastAsia="Arial" w:hAnsi="Arial" w:cs="Arial"/>
                <w:b/>
                <w:sz w:val="18"/>
                <w:szCs w:val="18"/>
              </w:rPr>
            </w:pPr>
            <w:r>
              <w:rPr>
                <w:rFonts w:ascii="Arial" w:eastAsia="Arial" w:hAnsi="Arial" w:cs="Arial"/>
                <w:b/>
                <w:sz w:val="18"/>
                <w:szCs w:val="18"/>
              </w:rPr>
              <w:t>Nama Kegiatan Pengembangan Kompetensi*</w:t>
            </w:r>
          </w:p>
        </w:tc>
        <w:tc>
          <w:tcPr>
            <w:tcW w:w="1140"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before="240" w:after="240"/>
              <w:ind w:left="20"/>
              <w:jc w:val="center"/>
              <w:rPr>
                <w:rFonts w:ascii="Arial" w:eastAsia="Arial" w:hAnsi="Arial" w:cs="Arial"/>
                <w:b/>
                <w:sz w:val="18"/>
                <w:szCs w:val="18"/>
              </w:rPr>
            </w:pPr>
            <w:r>
              <w:rPr>
                <w:rFonts w:ascii="Arial" w:eastAsia="Arial" w:hAnsi="Arial" w:cs="Arial"/>
                <w:b/>
                <w:sz w:val="18"/>
                <w:szCs w:val="18"/>
              </w:rPr>
              <w:t>Tahun Pelaksanaan</w:t>
            </w:r>
          </w:p>
        </w:tc>
        <w:tc>
          <w:tcPr>
            <w:tcW w:w="1125"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before="240" w:after="240"/>
              <w:ind w:left="20"/>
              <w:jc w:val="center"/>
              <w:rPr>
                <w:rFonts w:ascii="Arial" w:eastAsia="Arial" w:hAnsi="Arial" w:cs="Arial"/>
                <w:b/>
                <w:sz w:val="18"/>
                <w:szCs w:val="18"/>
              </w:rPr>
            </w:pPr>
            <w:r>
              <w:rPr>
                <w:rFonts w:ascii="Arial" w:eastAsia="Arial" w:hAnsi="Arial" w:cs="Arial"/>
                <w:b/>
                <w:sz w:val="18"/>
                <w:szCs w:val="18"/>
              </w:rPr>
              <w:t>Lama Kegiatan (tahun, bulan, hari)</w:t>
            </w:r>
          </w:p>
        </w:tc>
        <w:tc>
          <w:tcPr>
            <w:tcW w:w="915"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before="240" w:after="240"/>
              <w:ind w:left="20"/>
              <w:jc w:val="center"/>
              <w:rPr>
                <w:rFonts w:ascii="Arial" w:eastAsia="Arial" w:hAnsi="Arial" w:cs="Arial"/>
                <w:b/>
                <w:sz w:val="18"/>
                <w:szCs w:val="18"/>
              </w:rPr>
            </w:pPr>
            <w:r>
              <w:rPr>
                <w:rFonts w:ascii="Arial" w:eastAsia="Arial" w:hAnsi="Arial" w:cs="Arial"/>
                <w:b/>
                <w:sz w:val="18"/>
                <w:szCs w:val="18"/>
              </w:rPr>
              <w:t>Waktu Mulai Kegiatan</w:t>
            </w:r>
          </w:p>
        </w:tc>
        <w:tc>
          <w:tcPr>
            <w:tcW w:w="1050"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after="0" w:line="228" w:lineRule="auto"/>
              <w:ind w:left="20"/>
              <w:jc w:val="center"/>
              <w:rPr>
                <w:rFonts w:ascii="Arial" w:eastAsia="Arial" w:hAnsi="Arial" w:cs="Arial"/>
                <w:b/>
                <w:sz w:val="18"/>
                <w:szCs w:val="18"/>
              </w:rPr>
            </w:pPr>
            <w:r>
              <w:rPr>
                <w:rFonts w:ascii="Arial" w:eastAsia="Arial" w:hAnsi="Arial" w:cs="Arial"/>
                <w:b/>
                <w:sz w:val="18"/>
                <w:szCs w:val="18"/>
              </w:rPr>
              <w:t>Waktu Berakhir Kegiatan</w:t>
            </w:r>
          </w:p>
        </w:tc>
        <w:tc>
          <w:tcPr>
            <w:tcW w:w="1245" w:type="dxa"/>
            <w:tcBorders>
              <w:top w:val="single" w:sz="5" w:space="0" w:color="000000"/>
              <w:left w:val="nil"/>
              <w:bottom w:val="single" w:sz="5" w:space="0" w:color="000000"/>
              <w:right w:val="single" w:sz="5" w:space="0" w:color="000000"/>
            </w:tcBorders>
            <w:shd w:val="clear" w:color="auto" w:fill="CCCCCC"/>
            <w:tcMar>
              <w:top w:w="0" w:type="dxa"/>
              <w:left w:w="120" w:type="dxa"/>
              <w:bottom w:w="0" w:type="dxa"/>
              <w:right w:w="120" w:type="dxa"/>
            </w:tcMar>
          </w:tcPr>
          <w:p w:rsidR="00753E43" w:rsidRDefault="006F4C26">
            <w:pPr>
              <w:spacing w:before="240" w:after="240"/>
              <w:ind w:left="20"/>
              <w:jc w:val="center"/>
              <w:rPr>
                <w:rFonts w:ascii="Arial" w:eastAsia="Arial" w:hAnsi="Arial" w:cs="Arial"/>
                <w:b/>
                <w:sz w:val="18"/>
                <w:szCs w:val="18"/>
              </w:rPr>
            </w:pPr>
            <w:r>
              <w:rPr>
                <w:rFonts w:ascii="Arial" w:eastAsia="Arial" w:hAnsi="Arial" w:cs="Arial"/>
                <w:b/>
                <w:sz w:val="18"/>
                <w:szCs w:val="18"/>
              </w:rPr>
              <w:t>Tempat Kegiatan</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1</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Khalifah,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Etty Pratiwi,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Moch. Reza Ifnuari,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 Roni, S.Sos</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Alexandra, A.Md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6</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AsnurulIsroqmi, S.T., M.Kom</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Workshop Pelayanan Administrasi dan Arsip berbasis Web di FKIP Universitas </w:t>
            </w:r>
            <w:r>
              <w:rPr>
                <w:rFonts w:ascii="Arial" w:eastAsia="Arial" w:hAnsi="Arial" w:cs="Arial"/>
                <w:sz w:val="18"/>
                <w:szCs w:val="18"/>
              </w:rPr>
              <w:lastRenderedPageBreak/>
              <w:t>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lastRenderedPageBreak/>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Auditorium 406 dan Lab </w:t>
            </w:r>
            <w:r>
              <w:rPr>
                <w:rFonts w:ascii="Arial" w:eastAsia="Arial" w:hAnsi="Arial" w:cs="Arial"/>
                <w:sz w:val="18"/>
                <w:szCs w:val="18"/>
              </w:rPr>
              <w:lastRenderedPageBreak/>
              <w:t>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7</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Catur Pamungkas, S.Si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8</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Dendi Irawan, S.Kom. M.Kom</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9</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Derasanta, S.P.,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10</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Desleinawaty,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11</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Devi Ami,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12</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Eli Hastuti,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13</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Fatmawati.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14</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Firdaus, A.Md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15</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Heny Gultom,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16</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Hj. Eliyani, S.E., M.M</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17</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Junaidi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Workshop Pelayanan Administrasi dan Arsip berbasis Web di FKIP Universitas </w:t>
            </w:r>
            <w:r>
              <w:rPr>
                <w:rFonts w:ascii="Arial" w:eastAsia="Arial" w:hAnsi="Arial" w:cs="Arial"/>
                <w:sz w:val="18"/>
                <w:szCs w:val="18"/>
              </w:rPr>
              <w:lastRenderedPageBreak/>
              <w:t>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lastRenderedPageBreak/>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Auditorium 406 dan Lab </w:t>
            </w:r>
            <w:r>
              <w:rPr>
                <w:rFonts w:ascii="Arial" w:eastAsia="Arial" w:hAnsi="Arial" w:cs="Arial"/>
                <w:sz w:val="18"/>
                <w:szCs w:val="18"/>
              </w:rPr>
              <w:lastRenderedPageBreak/>
              <w:t>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18</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Juniarti,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19</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Lindia Eka Pratiwi,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20</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Murniyanti, S.AP.,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21</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Muthia Astuti,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22</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Nani Zuryani, S.H., M.H</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23</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 A. Nuraini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24</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Rina Septina, S.E.,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25</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Rizna Mona Ariestin, S.E., M.M</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26</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Rositawati, S.Pd., M.Si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27</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Rosmawati,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28</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Rossi Yulita</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Workshop Pelayanan Administrasi dan Arsip berbasis Web di FKIP Universitas </w:t>
            </w:r>
            <w:r>
              <w:rPr>
                <w:rFonts w:ascii="Arial" w:eastAsia="Arial" w:hAnsi="Arial" w:cs="Arial"/>
                <w:sz w:val="18"/>
                <w:szCs w:val="18"/>
              </w:rPr>
              <w:lastRenderedPageBreak/>
              <w:t>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lastRenderedPageBreak/>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Auditorium 406 dan Lab </w:t>
            </w:r>
            <w:r>
              <w:rPr>
                <w:rFonts w:ascii="Arial" w:eastAsia="Arial" w:hAnsi="Arial" w:cs="Arial"/>
                <w:sz w:val="18"/>
                <w:szCs w:val="18"/>
              </w:rPr>
              <w:lastRenderedPageBreak/>
              <w:t>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29</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Sriwi Dessy,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30</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Suwaidah, S.Pd., M.Si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31</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Vera Diana, S.Pd.,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32</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Wiwik Oktaria,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33</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Yesy Kristiana, M.Si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Workshop Pelayanan Administrasi dan Arsip berbasis Web di FKIP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3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Auditorium 406 dan Lab Komputer</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34</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Khalifah,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35</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Heny Gultom,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36</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 Roni, S.Sos</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37</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Devi Ami,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38</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Yuniarti Syari, S.E., M.M</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39</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Fatmawati.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40</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Juniarti,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41</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Rosmawati,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42</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Sriwi Dessy,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43</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Muthia Astuti,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230"/>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44</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Eli Hastuti,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Optimalisasi Penggunaan Sistem Informasi Bagi Tendik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TS-1</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12.00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Aula H. Aidil Fitrisyah Bisnis Center lantai 5</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45</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Khalifah,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46</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Derasanta, S.P., M.Pd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47</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Desleinawaty,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48</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Devi Ami,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49</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Eli Hastuti,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50</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Fatmawati.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Pelatihan Penggunaan Zoom Meeting di Fakultas </w:t>
            </w:r>
            <w:r>
              <w:rPr>
                <w:rFonts w:ascii="Arial" w:eastAsia="Arial" w:hAnsi="Arial" w:cs="Arial"/>
                <w:sz w:val="18"/>
                <w:szCs w:val="18"/>
              </w:rPr>
              <w:lastRenderedPageBreak/>
              <w:t>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lastRenderedPageBreak/>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Lab Komputer Gedung </w:t>
            </w:r>
            <w:r>
              <w:rPr>
                <w:rFonts w:ascii="Arial" w:eastAsia="Arial" w:hAnsi="Arial" w:cs="Arial"/>
                <w:sz w:val="18"/>
                <w:szCs w:val="18"/>
              </w:rPr>
              <w:lastRenderedPageBreak/>
              <w:t>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51</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Heny Gultom,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52</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Juniarti, S.E</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53</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Lindia Eka Pratiwi,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54</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 A. Nuraini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 xml:space="preserve">Pelatihan Penggunaan Zoom Meeting di Fakultas Keguruan dan Ilmu Pendidikan Universitas PGRI </w:t>
            </w:r>
            <w:r>
              <w:rPr>
                <w:rFonts w:ascii="Arial" w:eastAsia="Arial" w:hAnsi="Arial" w:cs="Arial"/>
                <w:sz w:val="18"/>
                <w:szCs w:val="18"/>
              </w:rPr>
              <w:lastRenderedPageBreak/>
              <w:t>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lastRenderedPageBreak/>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55</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Rosmawati,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56</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Rossi Yulita</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57</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Sriwi Dessy,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58</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Suwaidah, S.Pd., M.Si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lastRenderedPageBreak/>
              <w:t>59</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Wiwik Oktaria, S.Pd</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r w:rsidR="00753E43">
        <w:trPr>
          <w:trHeight w:val="1035"/>
        </w:trPr>
        <w:tc>
          <w:tcPr>
            <w:tcW w:w="570" w:type="dxa"/>
            <w:tcBorders>
              <w:top w:val="nil"/>
              <w:left w:val="single" w:sz="5" w:space="0" w:color="000000"/>
              <w:bottom w:val="single" w:sz="5" w:space="0" w:color="000000"/>
              <w:right w:val="single" w:sz="5" w:space="0" w:color="000000"/>
            </w:tcBorders>
            <w:tcMar>
              <w:top w:w="0" w:type="dxa"/>
              <w:left w:w="120" w:type="dxa"/>
              <w:bottom w:w="0" w:type="dxa"/>
              <w:right w:w="120" w:type="dxa"/>
            </w:tcMar>
          </w:tcPr>
          <w:p w:rsidR="00753E43" w:rsidRDefault="006F4C26">
            <w:pPr>
              <w:spacing w:before="240" w:after="240" w:line="206" w:lineRule="auto"/>
              <w:ind w:left="20"/>
              <w:jc w:val="center"/>
              <w:rPr>
                <w:rFonts w:ascii="Arial" w:eastAsia="Arial" w:hAnsi="Arial" w:cs="Arial"/>
                <w:sz w:val="18"/>
                <w:szCs w:val="18"/>
              </w:rPr>
            </w:pPr>
            <w:r>
              <w:rPr>
                <w:rFonts w:ascii="Arial" w:eastAsia="Arial" w:hAnsi="Arial" w:cs="Arial"/>
                <w:sz w:val="18"/>
                <w:szCs w:val="18"/>
              </w:rPr>
              <w:t>60</w:t>
            </w:r>
          </w:p>
        </w:tc>
        <w:tc>
          <w:tcPr>
            <w:tcW w:w="18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Yesy Kristiana, M.Si</w:t>
            </w:r>
          </w:p>
        </w:tc>
        <w:tc>
          <w:tcPr>
            <w:tcW w:w="199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Pelatihan Penggunaan Zoom Meeting di Fakultas Keguruan dan Ilmu Pendidikan Universitas PGRI Palembang</w:t>
            </w:r>
          </w:p>
        </w:tc>
        <w:tc>
          <w:tcPr>
            <w:tcW w:w="114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TS-2</w:t>
            </w:r>
          </w:p>
        </w:tc>
        <w:tc>
          <w:tcPr>
            <w:tcW w:w="112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 Hari</w:t>
            </w:r>
          </w:p>
        </w:tc>
        <w:tc>
          <w:tcPr>
            <w:tcW w:w="91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8.00</w:t>
            </w:r>
          </w:p>
        </w:tc>
        <w:tc>
          <w:tcPr>
            <w:tcW w:w="1050"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jc w:val="center"/>
              <w:rPr>
                <w:rFonts w:ascii="Arial" w:eastAsia="Arial" w:hAnsi="Arial" w:cs="Arial"/>
                <w:sz w:val="18"/>
                <w:szCs w:val="18"/>
              </w:rPr>
            </w:pPr>
            <w:r>
              <w:rPr>
                <w:rFonts w:ascii="Arial" w:eastAsia="Arial" w:hAnsi="Arial" w:cs="Arial"/>
                <w:sz w:val="18"/>
                <w:szCs w:val="18"/>
              </w:rPr>
              <w:t>16.00</w:t>
            </w:r>
          </w:p>
        </w:tc>
        <w:tc>
          <w:tcPr>
            <w:tcW w:w="1245" w:type="dxa"/>
            <w:tcBorders>
              <w:top w:val="nil"/>
              <w:left w:val="nil"/>
              <w:bottom w:val="single" w:sz="5" w:space="0" w:color="000000"/>
              <w:right w:val="single" w:sz="5" w:space="0" w:color="000000"/>
            </w:tcBorders>
            <w:tcMar>
              <w:top w:w="0" w:type="dxa"/>
              <w:left w:w="120" w:type="dxa"/>
              <w:bottom w:w="0" w:type="dxa"/>
              <w:right w:w="120" w:type="dxa"/>
            </w:tcMar>
          </w:tcPr>
          <w:p w:rsidR="00753E43" w:rsidRDefault="006F4C26">
            <w:pPr>
              <w:spacing w:before="240" w:after="240"/>
              <w:ind w:left="20"/>
              <w:rPr>
                <w:rFonts w:ascii="Arial" w:eastAsia="Arial" w:hAnsi="Arial" w:cs="Arial"/>
                <w:sz w:val="18"/>
                <w:szCs w:val="18"/>
              </w:rPr>
            </w:pPr>
            <w:r>
              <w:rPr>
                <w:rFonts w:ascii="Arial" w:eastAsia="Arial" w:hAnsi="Arial" w:cs="Arial"/>
                <w:sz w:val="18"/>
                <w:szCs w:val="18"/>
              </w:rPr>
              <w:t>Lab Komputer Gedung BSC Lantai 4</w:t>
            </w:r>
          </w:p>
        </w:tc>
      </w:tr>
    </w:tbl>
    <w:p w:rsidR="00753E43" w:rsidRDefault="00753E43">
      <w:bookmarkStart w:id="2" w:name="_heading=h.30j0zll" w:colFirst="0" w:colLast="0"/>
      <w:bookmarkEnd w:id="2"/>
    </w:p>
    <w:sectPr w:rsidR="00753E43">
      <w:pgSz w:w="18709" w:h="12189" w:orient="landscape"/>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
  <w:rsids>
    <w:rsidRoot w:val="00753E43"/>
    <w:rsid w:val="006F4C26"/>
    <w:rsid w:val="00753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AA0C3A"/>
    <w:rPr>
      <w:color w:val="0563C1" w:themeColor="hyperlink"/>
      <w:u w:val="single"/>
    </w:rPr>
  </w:style>
  <w:style w:type="character" w:customStyle="1" w:styleId="UnresolvedMention">
    <w:name w:val="Unresolved Mention"/>
    <w:basedOn w:val="DefaultParagraphFont"/>
    <w:uiPriority w:val="99"/>
    <w:semiHidden/>
    <w:unhideWhenUsed/>
    <w:rsid w:val="00AA0C3A"/>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AA0C3A"/>
    <w:rPr>
      <w:color w:val="0563C1" w:themeColor="hyperlink"/>
      <w:u w:val="single"/>
    </w:rPr>
  </w:style>
  <w:style w:type="character" w:customStyle="1" w:styleId="UnresolvedMention">
    <w:name w:val="Unresolved Mention"/>
    <w:basedOn w:val="DefaultParagraphFont"/>
    <w:uiPriority w:val="99"/>
    <w:semiHidden/>
    <w:unhideWhenUsed/>
    <w:rsid w:val="00AA0C3A"/>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pddikti.kemdikbud.go.id/data_dosen/MkY4QzM1OUItQUQ0My00QThCLTk2MzQtMTMxRTNBRkJDQTUx" TargetMode="External"/><Relationship Id="rId18" Type="http://schemas.openxmlformats.org/officeDocument/2006/relationships/hyperlink" Target="https://pddikti.kemdikbud.go.id/data_dosen/NEI2RDYzNjktRjY5Ri00NkQ3LTgyQjMtOTA0NUQzMjRENjc1" TargetMode="External"/><Relationship Id="rId26" Type="http://schemas.openxmlformats.org/officeDocument/2006/relationships/hyperlink" Target="https://pddikti.kemdikbud.go.id/data_dosen/QzQ1OUI0MTUtQTgzMy00NjBBLUFDRDAtMUFENEZDMDUwRTFB" TargetMode="External"/><Relationship Id="rId39" Type="http://schemas.openxmlformats.org/officeDocument/2006/relationships/hyperlink" Target="https://pddikti.kemdikbud.go.id/data_dosen/OTk5RDMzOUQtRUMzQi00NDE2LUJBMzUtNEFEOUREQUE0MEMz" TargetMode="External"/><Relationship Id="rId21" Type="http://schemas.openxmlformats.org/officeDocument/2006/relationships/hyperlink" Target="https://pddikti.kemdikbud.go.id/data_dosen/QUI3NDgxNjctQkRCNy00MDE1LUI0REEtRDQ0MjRGMkQ2NTMx" TargetMode="External"/><Relationship Id="rId34" Type="http://schemas.openxmlformats.org/officeDocument/2006/relationships/hyperlink" Target="https://pddikti.kemdikbud.go.id/data_dosen/NDE3NDc1MTMtREUyMC00MThFLUJBNzEtOTlBM0I4NUU1M0M4" TargetMode="External"/><Relationship Id="rId42" Type="http://schemas.openxmlformats.org/officeDocument/2006/relationships/hyperlink" Target="https://pddikti.kemdikbud.go.id/data_dosen/OTk5RDMzOUQtRUMzQi00NDE2LUJBMzUtNEFEOUREQUE0MEMz" TargetMode="External"/><Relationship Id="rId47" Type="http://schemas.openxmlformats.org/officeDocument/2006/relationships/hyperlink" Target="https://pddikti.kemdikbud.go.id/data_dosen/MDU0REI4NzAtMzhFOS00NDA2LTk1QTUtRDREMkJEQUYxNDM1" TargetMode="External"/><Relationship Id="rId50" Type="http://schemas.openxmlformats.org/officeDocument/2006/relationships/hyperlink" Target="https://pddikti.kemdikbud.go.id/data_dosen/NDE3NDc1MTMtREUyMC00MThFLUJBNzEtOTlBM0I4NUU1M0M4" TargetMode="External"/><Relationship Id="rId55" Type="http://schemas.openxmlformats.org/officeDocument/2006/relationships/hyperlink" Target="https://pddikti.kemdikbud.go.id/data_dosen/M0M1ODc3REItNERDQi00NENELUE5ODEtQTk5NEYxNDQyNDU3" TargetMode="External"/><Relationship Id="rId63" Type="http://schemas.openxmlformats.org/officeDocument/2006/relationships/hyperlink" Target="https://pddikti.kemdikbud.go.id/data_dosen/NEI2RDYzNjktRjY5Ri00NkQ3LTgyQjMtOTA0NUQzMjRENjc1" TargetMode="External"/><Relationship Id="rId68" Type="http://schemas.openxmlformats.org/officeDocument/2006/relationships/hyperlink" Target="https://pddikti.kemdikbud.go.id/data_dosen/QUI3NDgxNjctQkRCNy00MDE1LUI0REEtRDQ0MjRGMkQ2NTMx" TargetMode="External"/><Relationship Id="rId76" Type="http://schemas.openxmlformats.org/officeDocument/2006/relationships/hyperlink" Target="https://pddikti.kemdikbud.go.id/data_dosen/Rjc2QTIzNUQtMzA3My00RjFELTg0ODMtNjBGMzQzNzIzRjA4" TargetMode="External"/><Relationship Id="rId84" Type="http://schemas.openxmlformats.org/officeDocument/2006/relationships/hyperlink" Target="https://pddikti.kemdikbud.go.id/data_dosen/MjMzREQ4M0EtMUQ2QS00RkYzLTg5OUQtQjZGRUVDNjREOTY0" TargetMode="External"/><Relationship Id="rId89" Type="http://schemas.openxmlformats.org/officeDocument/2006/relationships/hyperlink" Target="https://pddikti.kemdikbud.go.id/data_dosen/RTBGODc4ODgtQTc2Qy00QTZDLUJDMUQtQTk1NDAwNjVBQkJE" TargetMode="External"/><Relationship Id="rId7" Type="http://schemas.openxmlformats.org/officeDocument/2006/relationships/hyperlink" Target="https://pddikti.kemdikbud.go.id/data_dosen/MDU0REI4NzAtMzhFOS00NDA2LTk1QTUtRDREMkJEQUYxNDM1" TargetMode="External"/><Relationship Id="rId71" Type="http://schemas.openxmlformats.org/officeDocument/2006/relationships/hyperlink" Target="https://pddikti.kemdikbud.go.id/data_dosen/QzQ1OUI0MTUtQTgzMy00NjBBLUFDRDAtMUFENEZDMDUwRTFB" TargetMode="External"/><Relationship Id="rId92" Type="http://schemas.openxmlformats.org/officeDocument/2006/relationships/hyperlink" Target="https://pddikti.kemdikbud.go.id/data_dosen/RTBGODc4ODgtQTc2Qy00QTZDLUJDMUQtQTk1NDAwNjVBQkJE" TargetMode="External"/><Relationship Id="rId2" Type="http://schemas.openxmlformats.org/officeDocument/2006/relationships/styles" Target="styles.xml"/><Relationship Id="rId16" Type="http://schemas.openxmlformats.org/officeDocument/2006/relationships/hyperlink" Target="https://pddikti.kemdikbud.go.id/data_dosen/OTk5RDMzOUQtRUMzQi00NDE2LUJBMzUtNEFEOUREQUE0MEMz" TargetMode="External"/><Relationship Id="rId29" Type="http://schemas.openxmlformats.org/officeDocument/2006/relationships/hyperlink" Target="https://pddikti.kemdikbud.go.id/data_dosen/MzZEQUVGQzQtOTBDOC00RUM2LTg0QzAtOURCQ0FERTYxQjdB" TargetMode="External"/><Relationship Id="rId11" Type="http://schemas.openxmlformats.org/officeDocument/2006/relationships/hyperlink" Target="https://pddikti.kemdikbud.go.id/data_dosen/MDU0REI4NzAtMzhFOS00NDA2LTk1QTUtRDREMkJEQUYxNDM1" TargetMode="External"/><Relationship Id="rId24" Type="http://schemas.openxmlformats.org/officeDocument/2006/relationships/hyperlink" Target="https://pddikti.kemdikbud.go.id/data_dosen/QUI3NDgxNjctQkRCNy00MDE1LUI0REEtRDQ0MjRGMkQ2NTMx" TargetMode="External"/><Relationship Id="rId32" Type="http://schemas.openxmlformats.org/officeDocument/2006/relationships/hyperlink" Target="https://pddikti.kemdikbud.go.id/data_dosen/Rjc2QTIzNUQtMzA3My00RjFELTg0ODMtNjBGMzQzNzIzRjA4" TargetMode="External"/><Relationship Id="rId37" Type="http://schemas.openxmlformats.org/officeDocument/2006/relationships/hyperlink" Target="https://pddikti.kemdikbud.go.id/data_dosen/M0M1ODc3REItNERDQi00NENELUE5ODEtQTk5NEYxNDQyNDU3" TargetMode="External"/><Relationship Id="rId40" Type="http://schemas.openxmlformats.org/officeDocument/2006/relationships/hyperlink" Target="https://pddikti.kemdikbud.go.id/data_dosen/OTk5RDMzOUQtRUMzQi00NDE2LUJBMzUtNEFEOUREQUE0MEMz" TargetMode="External"/><Relationship Id="rId45" Type="http://schemas.openxmlformats.org/officeDocument/2006/relationships/hyperlink" Target="https://pddikti.kemdikbud.go.id/data_dosen/OTk5RDMzOUQtRUMzQi00NDE2LUJBMzUtNEFEOUREQUE0MEMz" TargetMode="External"/><Relationship Id="rId53" Type="http://schemas.openxmlformats.org/officeDocument/2006/relationships/hyperlink" Target="https://pddikti.kemdikbud.go.id/data_dosen/MkY4QzM1OUItQUQ0My00QThCLTk2MzQtMTMxRTNBRkJDQTUx" TargetMode="External"/><Relationship Id="rId58" Type="http://schemas.openxmlformats.org/officeDocument/2006/relationships/hyperlink" Target="https://pddikti.kemdikbud.go.id/data_dosen/OTk5RDMzOUQtRUMzQi00NDE2LUJBMzUtNEFEOUREQUE0MEMz" TargetMode="External"/><Relationship Id="rId66" Type="http://schemas.openxmlformats.org/officeDocument/2006/relationships/hyperlink" Target="https://pddikti.kemdikbud.go.id/data_dosen/NEI2RDYzNjktRjY5Ri00NkQ3LTgyQjMtOTA0NUQzMjRENjc1" TargetMode="External"/><Relationship Id="rId74" Type="http://schemas.openxmlformats.org/officeDocument/2006/relationships/hyperlink" Target="https://pddikti.kemdikbud.go.id/data_dosen/MzZEQUVGQzQtOTBDOC00RUM2LTg0QzAtOURCQ0FERTYxQjdB" TargetMode="External"/><Relationship Id="rId79" Type="http://schemas.openxmlformats.org/officeDocument/2006/relationships/hyperlink" Target="https://pddikti.kemdikbud.go.id/data_dosen/OTFDMjU5NDEtQ0IxQy00MDA4LUFFQjEtMjc0MUVDQ0ZGMzhB" TargetMode="External"/><Relationship Id="rId87" Type="http://schemas.openxmlformats.org/officeDocument/2006/relationships/hyperlink" Target="https://pddikti.kemdikbud.go.id/data_dosen/RTBGODc4ODgtQTc2Qy00QTZDLUJDMUQtQTk1NDAwNjVBQkJE" TargetMode="External"/><Relationship Id="rId5" Type="http://schemas.openxmlformats.org/officeDocument/2006/relationships/webSettings" Target="webSettings.xml"/><Relationship Id="rId61" Type="http://schemas.openxmlformats.org/officeDocument/2006/relationships/hyperlink" Target="https://pddikti.kemdikbud.go.id/data_dosen/NEI2RDYzNjktRjY5Ri00NkQ3LTgyQjMtOTA0NUQzMjRENjc1" TargetMode="External"/><Relationship Id="rId82" Type="http://schemas.openxmlformats.org/officeDocument/2006/relationships/hyperlink" Target="https://pddikti.kemdikbud.go.id/data_dosen/MjMzREQ4M0EtMUQ2QS00RkYzLTg5OUQtQjZGRUVDNjREOTY0" TargetMode="External"/><Relationship Id="rId90" Type="http://schemas.openxmlformats.org/officeDocument/2006/relationships/hyperlink" Target="https://pddikti.kemdikbud.go.id/data_dosen/RTBGODc4ODgtQTc2Qy00QTZDLUJDMUQtQTk1NDAwNjVBQkJE" TargetMode="External"/><Relationship Id="rId19" Type="http://schemas.openxmlformats.org/officeDocument/2006/relationships/hyperlink" Target="https://pddikti.kemdikbud.go.id/data_dosen/OEY0MTEwMDYtRjJCRS00NzJCLTlENUYtN0EyMjE1RDJBQTMw" TargetMode="External"/><Relationship Id="rId14" Type="http://schemas.openxmlformats.org/officeDocument/2006/relationships/hyperlink" Target="https://pddikti.kemdikbud.go.id/data_dosen/M0M1ODc3REItNERDQi00NENELUE5ODEtQTk5NEYxNDQyNDU3" TargetMode="External"/><Relationship Id="rId22" Type="http://schemas.openxmlformats.org/officeDocument/2006/relationships/hyperlink" Target="https://pddikti.kemdikbud.go.id/data_dosen/QUI3NDgxNjctQkRCNy00MDE1LUI0REEtRDQ0MjRGMkQ2NTMx" TargetMode="External"/><Relationship Id="rId27" Type="http://schemas.openxmlformats.org/officeDocument/2006/relationships/hyperlink" Target="https://pddikti.kemdikbud.go.id/data_dosen/QzQ1OUI0MTUtQTgzMy00NjBBLUFDRDAtMUFENEZDMDUwRTFB" TargetMode="External"/><Relationship Id="rId30" Type="http://schemas.openxmlformats.org/officeDocument/2006/relationships/hyperlink" Target="https://pddikti.kemdikbud.go.id/data_dosen/MzZEQUVGQzQtOTBDOC00RUM2LTg0QzAtOURCQ0FERTYxQjdB" TargetMode="External"/><Relationship Id="rId35" Type="http://schemas.openxmlformats.org/officeDocument/2006/relationships/hyperlink" Target="https://pddikti.kemdikbud.go.id/data_dosen/MDU0REI4NzAtMzhFOS00NDA2LTk1QTUtRDREMkJEQUYxNDM1" TargetMode="External"/><Relationship Id="rId43" Type="http://schemas.openxmlformats.org/officeDocument/2006/relationships/hyperlink" Target="https://pddikti.kemdikbud.go.id/data_dosen/OTk5RDMzOUQtRUMzQi00NDE2LUJBMzUtNEFEOUREQUE0MEMz" TargetMode="External"/><Relationship Id="rId48" Type="http://schemas.openxmlformats.org/officeDocument/2006/relationships/hyperlink" Target="https://pddikti.kemdikbud.go.id/data_dosen/MDU0REI4NzAtMzhFOS00NDA2LTk1QTUtRDREMkJEQUYxNDM1" TargetMode="External"/><Relationship Id="rId56" Type="http://schemas.openxmlformats.org/officeDocument/2006/relationships/hyperlink" Target="https://pddikti.kemdikbud.go.id/data_dosen/M0M1ODc3REItNERDQi00NENELUE5ODEtQTk5NEYxNDQyNDU3" TargetMode="External"/><Relationship Id="rId64" Type="http://schemas.openxmlformats.org/officeDocument/2006/relationships/hyperlink" Target="https://pddikti.kemdikbud.go.id/data_dosen/NEI2RDYzNjktRjY5Ri00NkQ3LTgyQjMtOTA0NUQzMjRENjc1" TargetMode="External"/><Relationship Id="rId69" Type="http://schemas.openxmlformats.org/officeDocument/2006/relationships/hyperlink" Target="https://pddikti.kemdikbud.go.id/data_dosen/QzQ1OUI0MTUtQTgzMy00NjBBLUFDRDAtMUFENEZDMDUwRTFB" TargetMode="External"/><Relationship Id="rId77" Type="http://schemas.openxmlformats.org/officeDocument/2006/relationships/hyperlink" Target="https://pddikti.kemdikbud.go.id/data_dosen/Rjc2QTIzNUQtMzA3My00RjFELTg0ODMtNjBGMzQzNzIzRjA4" TargetMode="External"/><Relationship Id="rId8" Type="http://schemas.openxmlformats.org/officeDocument/2006/relationships/hyperlink" Target="https://pddikti.kemdikbud.go.id/data_dosen/NDE3NDc1MTMtREUyMC00MThFLUJBNzEtOTlBM0I4NUU1M0M4" TargetMode="External"/><Relationship Id="rId51" Type="http://schemas.openxmlformats.org/officeDocument/2006/relationships/hyperlink" Target="https://pddikti.kemdikbud.go.id/data_dosen/MDU0REI4NzAtMzhFOS00NDA2LTk1QTUtRDREMkJEQUYxNDM1" TargetMode="External"/><Relationship Id="rId72" Type="http://schemas.openxmlformats.org/officeDocument/2006/relationships/hyperlink" Target="https://pddikti.kemdikbud.go.id/data_dosen/MzZEQUVGQzQtOTBDOC00RUM2LTg0QzAtOURCQ0FERTYxQjdB" TargetMode="External"/><Relationship Id="rId80" Type="http://schemas.openxmlformats.org/officeDocument/2006/relationships/hyperlink" Target="https://pddikti.kemdikbud.go.id/data_dosen/OTFDMjU5NDEtQ0IxQy00MDA4LUFFQjEtMjc0MUVDQ0ZGMzhB" TargetMode="External"/><Relationship Id="rId85" Type="http://schemas.openxmlformats.org/officeDocument/2006/relationships/hyperlink" Target="https://pddikti.kemdikbud.go.id/data_dosen/MjMzREQ4M0EtMUQ2QS00RkYzLTg5OUQtQjZGRUVDNjREOTY0" TargetMode="External"/><Relationship Id="rId93"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s://pddikti.kemdikbud.go.id/data_dosen/MkY4QzM1OUItQUQ0My00QThCLTk2MzQtMTMxRTNBRkJDQTUx" TargetMode="External"/><Relationship Id="rId17" Type="http://schemas.openxmlformats.org/officeDocument/2006/relationships/hyperlink" Target="https://pddikti.kemdikbud.go.id/data_dosen/OEY0MTEwMDYtRjJCRS00NzJCLTlENUYtN0EyMjE1RDJBQTMw" TargetMode="External"/><Relationship Id="rId25" Type="http://schemas.openxmlformats.org/officeDocument/2006/relationships/hyperlink" Target="https://pddikti.kemdikbud.go.id/data_dosen/QzQ1OUI0MTUtQTgzMy00NjBBLUFDRDAtMUFENEZDMDUwRTFB" TargetMode="External"/><Relationship Id="rId33" Type="http://schemas.openxmlformats.org/officeDocument/2006/relationships/hyperlink" Target="https://pddikti.kemdikbud.go.id/data_dosen/MDU0REI4NzAtMzhFOS00NDA2LTk1QTUtRDREMkJEQUYxNDM1" TargetMode="External"/><Relationship Id="rId38" Type="http://schemas.openxmlformats.org/officeDocument/2006/relationships/hyperlink" Target="https://pddikti.kemdikbud.go.id/data_dosen/OTk5RDMzOUQtRUMzQi00NDE2LUJBMzUtNEFEOUREQUE0MEMz" TargetMode="External"/><Relationship Id="rId46" Type="http://schemas.openxmlformats.org/officeDocument/2006/relationships/hyperlink" Target="https://pddikti.kemdikbud.go.id/data_dosen/OTk5RDMzOUQtRUMzQi00NDE2LUJBMzUtNEFEOUREQUE0MEMz" TargetMode="External"/><Relationship Id="rId59" Type="http://schemas.openxmlformats.org/officeDocument/2006/relationships/hyperlink" Target="https://pddikti.kemdikbud.go.id/data_dosen/OTk5RDMzOUQtRUMzQi00NDE2LUJBMzUtNEFEOUREQUE0MEMz" TargetMode="External"/><Relationship Id="rId67" Type="http://schemas.openxmlformats.org/officeDocument/2006/relationships/hyperlink" Target="https://pddikti.kemdikbud.go.id/data_dosen/NEI2RDYzNjktRjY5Ri00NkQ3LTgyQjMtOTA0NUQzMjRENjc1" TargetMode="External"/><Relationship Id="rId20" Type="http://schemas.openxmlformats.org/officeDocument/2006/relationships/hyperlink" Target="https://pddikti.kemdikbud.go.id/data_dosen/NEI2RDYzNjktRjY5Ri00NkQ3LTgyQjMtOTA0NUQzMjRENjc1" TargetMode="External"/><Relationship Id="rId41" Type="http://schemas.openxmlformats.org/officeDocument/2006/relationships/hyperlink" Target="https://pddikti.kemdikbud.go.id/data_dosen/OTk5RDMzOUQtRUMzQi00NDE2LUJBMzUtNEFEOUREQUE0MEMz" TargetMode="External"/><Relationship Id="rId54" Type="http://schemas.openxmlformats.org/officeDocument/2006/relationships/hyperlink" Target="https://pddikti.kemdikbud.go.id/data_dosen/MkY4QzM1OUItQUQ0My00QThCLTk2MzQtMTMxRTNBRkJDQTUx" TargetMode="External"/><Relationship Id="rId62" Type="http://schemas.openxmlformats.org/officeDocument/2006/relationships/hyperlink" Target="https://pddikti.kemdikbud.go.id/data_dosen/OEY0MTEwMDYtRjJCRS00NzJCLTlENUYtN0EyMjE1RDJBQTMw" TargetMode="External"/><Relationship Id="rId70" Type="http://schemas.openxmlformats.org/officeDocument/2006/relationships/hyperlink" Target="https://pddikti.kemdikbud.go.id/data_dosen/QzQ1OUI0MTUtQTgzMy00NjBBLUFDRDAtMUFENEZDMDUwRTFB" TargetMode="External"/><Relationship Id="rId75" Type="http://schemas.openxmlformats.org/officeDocument/2006/relationships/hyperlink" Target="https://pddikti.kemdikbud.go.id/data_dosen/Rjc2QTIzNUQtMzA3My00RjFELTg0ODMtNjBGMzQzNzIzRjA4" TargetMode="External"/><Relationship Id="rId83" Type="http://schemas.openxmlformats.org/officeDocument/2006/relationships/hyperlink" Target="https://pddikti.kemdikbud.go.id/data_dosen/MjMzREQ4M0EtMUQ2QS00RkYzLTg5OUQtQjZGRUVDNjREOTY0" TargetMode="External"/><Relationship Id="rId88" Type="http://schemas.openxmlformats.org/officeDocument/2006/relationships/hyperlink" Target="https://pddikti.kemdikbud.go.id/data_dosen/RTBGODc4ODgtQTc2Qy00QTZDLUJDMUQtQTk1NDAwNjVBQkJE" TargetMode="External"/><Relationship Id="rId91" Type="http://schemas.openxmlformats.org/officeDocument/2006/relationships/hyperlink" Target="https://pddikti.kemdikbud.go.id/data_dosen/RTBGODc4ODgtQTc2Qy00QTZDLUJDMUQtQTk1NDAwNjVBQkJE" TargetMode="External"/><Relationship Id="rId1" Type="http://schemas.openxmlformats.org/officeDocument/2006/relationships/customXml" Target="../customXml/item1.xml"/><Relationship Id="rId6" Type="http://schemas.openxmlformats.org/officeDocument/2006/relationships/hyperlink" Target="https://pddikti.kemdikbud.go.id/data_dosen/MDU0REI4NzAtMzhFOS00NDA2LTk1QTUtRDREMkJEQUYxNDM1" TargetMode="External"/><Relationship Id="rId15" Type="http://schemas.openxmlformats.org/officeDocument/2006/relationships/hyperlink" Target="https://pddikti.kemdikbud.go.id/data_dosen/M0M1ODc3REItNERDQi00NENELUE5ODEtQTk5NEYxNDQyNDU3" TargetMode="External"/><Relationship Id="rId23" Type="http://schemas.openxmlformats.org/officeDocument/2006/relationships/hyperlink" Target="https://pddikti.kemdikbud.go.id/data_dosen/QUI3NDgxNjctQkRCNy00MDE1LUI0REEtRDQ0MjRGMkQ2NTMx" TargetMode="External"/><Relationship Id="rId28" Type="http://schemas.openxmlformats.org/officeDocument/2006/relationships/hyperlink" Target="https://pddikti.kemdikbud.go.id/data_dosen/QzQ1OUI0MTUtQTgzMy00NjBBLUFDRDAtMUFENEZDMDUwRTFB" TargetMode="External"/><Relationship Id="rId36" Type="http://schemas.openxmlformats.org/officeDocument/2006/relationships/hyperlink" Target="https://pddikti.kemdikbud.go.id/data_dosen/MkY4QzM1OUItQUQ0My00QThCLTk2MzQtMTMxRTNBRkJDQTUx" TargetMode="External"/><Relationship Id="rId49" Type="http://schemas.openxmlformats.org/officeDocument/2006/relationships/hyperlink" Target="https://pddikti.kemdikbud.go.id/data_dosen/NDE3NDc1MTMtREUyMC00MThFLUJBNzEtOTlBM0I4NUU1M0M4" TargetMode="External"/><Relationship Id="rId57" Type="http://schemas.openxmlformats.org/officeDocument/2006/relationships/hyperlink" Target="https://pddikti.kemdikbud.go.id/data_dosen/OTk5RDMzOUQtRUMzQi00NDE2LUJBMzUtNEFEOUREQUE0MEMz" TargetMode="External"/><Relationship Id="rId10" Type="http://schemas.openxmlformats.org/officeDocument/2006/relationships/hyperlink" Target="https://pddikti.kemdikbud.go.id/data_dosen/MDU0REI4NzAtMzhFOS00NDA2LTk1QTUtRDREMkJEQUYxNDM1" TargetMode="External"/><Relationship Id="rId31" Type="http://schemas.openxmlformats.org/officeDocument/2006/relationships/hyperlink" Target="https://pddikti.kemdikbud.go.id/data_dosen/Rjc2QTIzNUQtMzA3My00RjFELTg0ODMtNjBGMzQzNzIzRjA4" TargetMode="External"/><Relationship Id="rId44" Type="http://schemas.openxmlformats.org/officeDocument/2006/relationships/hyperlink" Target="https://pddikti.kemdikbud.go.id/data_dosen/OTk5RDMzOUQtRUMzQi00NDE2LUJBMzUtNEFEOUREQUE0MEMz" TargetMode="External"/><Relationship Id="rId52" Type="http://schemas.openxmlformats.org/officeDocument/2006/relationships/hyperlink" Target="https://pddikti.kemdikbud.go.id/data_dosen/MDU0REI4NzAtMzhFOS00NDA2LTk1QTUtRDREMkJEQUYxNDM1" TargetMode="External"/><Relationship Id="rId60" Type="http://schemas.openxmlformats.org/officeDocument/2006/relationships/hyperlink" Target="https://pddikti.kemdikbud.go.id/data_dosen/OEY0MTEwMDYtRjJCRS00NzJCLTlENUYtN0EyMjE1RDJBQTMw" TargetMode="External"/><Relationship Id="rId65" Type="http://schemas.openxmlformats.org/officeDocument/2006/relationships/hyperlink" Target="https://pddikti.kemdikbud.go.id/data_dosen/NEI2RDYzNjktRjY5Ri00NkQ3LTgyQjMtOTA0NUQzMjRENjc1" TargetMode="External"/><Relationship Id="rId73" Type="http://schemas.openxmlformats.org/officeDocument/2006/relationships/hyperlink" Target="https://pddikti.kemdikbud.go.id/data_dosen/MzZEQUVGQzQtOTBDOC00RUM2LTg0QzAtOURCQ0FERTYxQjdB" TargetMode="External"/><Relationship Id="rId78" Type="http://schemas.openxmlformats.org/officeDocument/2006/relationships/hyperlink" Target="https://pddikti.kemdikbud.go.id/data_dosen/OTFDMjU5NDEtQ0IxQy00MDA4LUFFQjEtMjc0MUVDQ0ZGMzhB" TargetMode="External"/><Relationship Id="rId81" Type="http://schemas.openxmlformats.org/officeDocument/2006/relationships/hyperlink" Target="https://pddikti.kemdikbud.go.id/data_dosen/OTFDMjU5NDEtQ0IxQy00MDA4LUFFQjEtMjc0MUVDQ0ZGMzhB" TargetMode="External"/><Relationship Id="rId86" Type="http://schemas.openxmlformats.org/officeDocument/2006/relationships/hyperlink" Target="https://pddikti.kemdikbud.go.id/data_dosen/RTBGODc4ODgtQTc2Qy00QTZDLUJDMUQtQTk1NDAwNjVBQkJE"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ddikti.kemdikbud.go.id/data_dosen/NDE3NDc1MTMtREUyMC00MThFLUJBNzEtOTlBM0I4NUU1M0M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oD7U4drt/2dKcK5Zfm1mYScCGg==">CgMxLjAyCGguZ2pkZ3hz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yCWguMzBqMHpsbDIJaC4zMGowemxsMgloLjMwajB6bGw4AHIhMVV5MS04YVpZbkZDQ3dkdTZ2d195SE5tMGZZSDdNLWM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7995</Words>
  <Characters>45576</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2025-11-13T04:25:00Z</dcterms:created>
  <dcterms:modified xsi:type="dcterms:W3CDTF">2025-11-13T04:25:00Z</dcterms:modified>
</cp:coreProperties>
</file>