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1D1" w:rsidRDefault="00A831D1" w:rsidP="00A831D1">
      <w:pPr>
        <w:numPr>
          <w:ilvl w:val="0"/>
          <w:numId w:val="1"/>
        </w:numPr>
        <w:spacing w:line="276" w:lineRule="auto"/>
        <w:ind w:left="851"/>
        <w:rPr>
          <w:rFonts w:cs="Arial"/>
          <w:b/>
          <w:szCs w:val="22"/>
        </w:rPr>
      </w:pPr>
      <w:r w:rsidRPr="006F7693">
        <w:rPr>
          <w:rFonts w:cs="Arial"/>
          <w:b/>
          <w:szCs w:val="22"/>
          <w:lang w:val="id-ID"/>
        </w:rPr>
        <w:t>Kebijakan Tata Pamong, Tata Kelola, dan Kerjasama</w:t>
      </w:r>
      <w:r w:rsidRPr="006F7693">
        <w:rPr>
          <w:rFonts w:cs="Arial"/>
          <w:b/>
          <w:szCs w:val="22"/>
        </w:rPr>
        <w:t xml:space="preserve"> </w:t>
      </w:r>
      <w:r w:rsidRPr="006F7693">
        <w:rPr>
          <w:rFonts w:cs="Arial"/>
          <w:b/>
          <w:szCs w:val="22"/>
          <w:lang w:val="id-ID"/>
        </w:rPr>
        <w:t xml:space="preserve">FKIP Universitas PGRI Palembang dan Program Studi Pendidikan </w:t>
      </w:r>
      <w:r w:rsidR="001345FE">
        <w:rPr>
          <w:rFonts w:cs="Arial"/>
          <w:b/>
          <w:szCs w:val="22"/>
          <w:lang w:val="id-ID"/>
        </w:rPr>
        <w:t>Bahasa Inggris</w:t>
      </w:r>
    </w:p>
    <w:p w:rsidR="001345FE" w:rsidRPr="006F7693" w:rsidRDefault="001345FE" w:rsidP="001345FE">
      <w:pPr>
        <w:spacing w:line="276" w:lineRule="auto"/>
        <w:ind w:left="851"/>
        <w:rPr>
          <w:rFonts w:cs="Arial"/>
          <w:b/>
          <w:szCs w:val="22"/>
        </w:rPr>
      </w:pPr>
    </w:p>
    <w:p w:rsidR="00A831D1" w:rsidRPr="001345FE" w:rsidRDefault="00A831D1" w:rsidP="00A831D1">
      <w:pPr>
        <w:tabs>
          <w:tab w:val="left" w:pos="702"/>
          <w:tab w:val="left" w:pos="1560"/>
        </w:tabs>
        <w:spacing w:line="276" w:lineRule="auto"/>
        <w:ind w:left="851" w:right="68"/>
        <w:rPr>
          <w:rFonts w:cs="Arial"/>
          <w:color w:val="000000"/>
          <w:szCs w:val="22"/>
          <w:lang w:val="id-ID"/>
        </w:rPr>
      </w:pPr>
      <w:r w:rsidRPr="001345FE">
        <w:rPr>
          <w:rFonts w:cs="Arial"/>
          <w:color w:val="000000"/>
          <w:szCs w:val="22"/>
          <w:lang w:val="id-ID"/>
        </w:rPr>
        <w:t>Dasar hukum</w:t>
      </w:r>
      <w:r w:rsidRPr="001345FE">
        <w:rPr>
          <w:rFonts w:cs="Arial"/>
          <w:szCs w:val="22"/>
          <w:lang w:val="id-ID"/>
        </w:rPr>
        <w:t xml:space="preserve"> yang </w:t>
      </w:r>
      <w:proofErr w:type="spellStart"/>
      <w:r w:rsidRPr="001345FE">
        <w:rPr>
          <w:rFonts w:cs="Arial"/>
          <w:color w:val="000000"/>
          <w:szCs w:val="22"/>
        </w:rPr>
        <w:t>digunakan</w:t>
      </w:r>
      <w:proofErr w:type="spellEnd"/>
      <w:r w:rsidRPr="001345FE">
        <w:rPr>
          <w:rFonts w:cs="Arial"/>
          <w:color w:val="000000"/>
          <w:szCs w:val="22"/>
        </w:rPr>
        <w:t xml:space="preserve"> </w:t>
      </w:r>
      <w:proofErr w:type="spellStart"/>
      <w:r w:rsidRPr="001345FE">
        <w:rPr>
          <w:rFonts w:cs="Arial"/>
          <w:color w:val="000000"/>
          <w:szCs w:val="22"/>
        </w:rPr>
        <w:t>sebagai</w:t>
      </w:r>
      <w:proofErr w:type="spellEnd"/>
      <w:r w:rsidRPr="001345FE">
        <w:rPr>
          <w:rFonts w:cs="Arial"/>
          <w:color w:val="000000"/>
          <w:szCs w:val="22"/>
        </w:rPr>
        <w:t xml:space="preserve"> </w:t>
      </w:r>
      <w:proofErr w:type="spellStart"/>
      <w:r w:rsidRPr="001345FE">
        <w:rPr>
          <w:rFonts w:cs="Arial"/>
          <w:color w:val="000000"/>
          <w:szCs w:val="22"/>
        </w:rPr>
        <w:t>acuan</w:t>
      </w:r>
      <w:proofErr w:type="spellEnd"/>
      <w:r w:rsidRPr="001345FE">
        <w:rPr>
          <w:rFonts w:cs="Arial"/>
          <w:color w:val="000000"/>
          <w:szCs w:val="22"/>
        </w:rPr>
        <w:t xml:space="preserve"> </w:t>
      </w:r>
      <w:proofErr w:type="spellStart"/>
      <w:r w:rsidRPr="001345FE">
        <w:rPr>
          <w:rFonts w:cs="Arial"/>
          <w:color w:val="000000"/>
          <w:szCs w:val="22"/>
        </w:rPr>
        <w:t>pada</w:t>
      </w:r>
      <w:proofErr w:type="spellEnd"/>
      <w:r w:rsidRPr="001345FE">
        <w:rPr>
          <w:rFonts w:cs="Arial"/>
          <w:color w:val="000000"/>
          <w:szCs w:val="22"/>
        </w:rPr>
        <w:t xml:space="preserve"> </w:t>
      </w:r>
      <w:r w:rsidRPr="001345FE">
        <w:rPr>
          <w:rFonts w:cs="Arial"/>
          <w:color w:val="000000"/>
          <w:szCs w:val="22"/>
          <w:lang w:val="id-ID"/>
        </w:rPr>
        <w:t xml:space="preserve">peraturan UU dan </w:t>
      </w:r>
      <w:proofErr w:type="spellStart"/>
      <w:r w:rsidRPr="001345FE">
        <w:rPr>
          <w:rFonts w:cs="Arial"/>
          <w:szCs w:val="22"/>
        </w:rPr>
        <w:t>peraturan-peraturan</w:t>
      </w:r>
      <w:proofErr w:type="spellEnd"/>
      <w:r w:rsidRPr="001345FE">
        <w:rPr>
          <w:rFonts w:cs="Arial"/>
          <w:szCs w:val="22"/>
        </w:rPr>
        <w:t xml:space="preserve"> yang </w:t>
      </w:r>
      <w:proofErr w:type="spellStart"/>
      <w:r w:rsidRPr="001345FE">
        <w:rPr>
          <w:rFonts w:cs="Arial"/>
          <w:szCs w:val="22"/>
        </w:rPr>
        <w:t>telah</w:t>
      </w:r>
      <w:proofErr w:type="spellEnd"/>
      <w:r w:rsidRPr="001345FE">
        <w:rPr>
          <w:rFonts w:cs="Arial"/>
          <w:szCs w:val="22"/>
        </w:rPr>
        <w:t xml:space="preserve"> </w:t>
      </w:r>
      <w:proofErr w:type="spellStart"/>
      <w:r w:rsidRPr="001345FE">
        <w:rPr>
          <w:rFonts w:cs="Arial"/>
          <w:szCs w:val="22"/>
        </w:rPr>
        <w:t>ditetapkan</w:t>
      </w:r>
      <w:proofErr w:type="spellEnd"/>
      <w:r w:rsidRPr="001345FE">
        <w:rPr>
          <w:rFonts w:cs="Arial"/>
          <w:szCs w:val="22"/>
        </w:rPr>
        <w:t xml:space="preserve"> </w:t>
      </w:r>
      <w:proofErr w:type="spellStart"/>
      <w:r w:rsidRPr="001345FE">
        <w:rPr>
          <w:rFonts w:cs="Arial"/>
          <w:szCs w:val="22"/>
        </w:rPr>
        <w:t>oleh</w:t>
      </w:r>
      <w:proofErr w:type="spellEnd"/>
      <w:r w:rsidRPr="001345FE">
        <w:rPr>
          <w:rFonts w:cs="Arial"/>
          <w:szCs w:val="22"/>
        </w:rPr>
        <w:t xml:space="preserve"> YPLP PT PGRI Sumatera Selatan </w:t>
      </w:r>
      <w:proofErr w:type="spellStart"/>
      <w:r w:rsidRPr="001345FE">
        <w:rPr>
          <w:rFonts w:cs="Arial"/>
          <w:szCs w:val="22"/>
        </w:rPr>
        <w:t>dan</w:t>
      </w:r>
      <w:proofErr w:type="spellEnd"/>
      <w:r w:rsidRPr="001345FE">
        <w:rPr>
          <w:rFonts w:cs="Arial"/>
          <w:szCs w:val="22"/>
        </w:rPr>
        <w:t xml:space="preserve"> </w:t>
      </w:r>
      <w:proofErr w:type="spellStart"/>
      <w:r w:rsidRPr="001345FE">
        <w:rPr>
          <w:rFonts w:cs="Arial"/>
          <w:szCs w:val="22"/>
        </w:rPr>
        <w:t>Rektor</w:t>
      </w:r>
      <w:proofErr w:type="spellEnd"/>
      <w:r w:rsidRPr="001345FE">
        <w:rPr>
          <w:rFonts w:cs="Arial"/>
          <w:szCs w:val="22"/>
        </w:rPr>
        <w:t xml:space="preserve"> </w:t>
      </w:r>
      <w:proofErr w:type="spellStart"/>
      <w:r w:rsidRPr="001345FE">
        <w:rPr>
          <w:rFonts w:cs="Arial"/>
          <w:szCs w:val="22"/>
        </w:rPr>
        <w:t>Universitas</w:t>
      </w:r>
      <w:proofErr w:type="spellEnd"/>
      <w:r w:rsidRPr="001345FE">
        <w:rPr>
          <w:rFonts w:cs="Arial"/>
          <w:szCs w:val="22"/>
        </w:rPr>
        <w:t xml:space="preserve"> PGRI Palembang </w:t>
      </w:r>
      <w:proofErr w:type="spellStart"/>
      <w:r w:rsidRPr="001345FE">
        <w:rPr>
          <w:rFonts w:cs="Arial"/>
          <w:color w:val="000000"/>
          <w:szCs w:val="22"/>
        </w:rPr>
        <w:t>sebagai</w:t>
      </w:r>
      <w:proofErr w:type="spellEnd"/>
      <w:r w:rsidRPr="001345FE">
        <w:rPr>
          <w:rFonts w:cs="Arial"/>
          <w:color w:val="000000"/>
          <w:szCs w:val="22"/>
        </w:rPr>
        <w:t xml:space="preserve"> </w:t>
      </w:r>
      <w:proofErr w:type="spellStart"/>
      <w:r w:rsidRPr="001345FE">
        <w:rPr>
          <w:rFonts w:cs="Arial"/>
          <w:color w:val="000000"/>
          <w:szCs w:val="22"/>
        </w:rPr>
        <w:t>berikut</w:t>
      </w:r>
      <w:proofErr w:type="spellEnd"/>
      <w:r w:rsidRPr="001345FE">
        <w:rPr>
          <w:rFonts w:cs="Arial"/>
          <w:color w:val="000000"/>
          <w:szCs w:val="22"/>
        </w:rPr>
        <w:t xml:space="preserve"> :</w:t>
      </w:r>
    </w:p>
    <w:p w:rsidR="00A831D1" w:rsidRPr="006F7693" w:rsidRDefault="00A831D1" w:rsidP="00A831D1">
      <w:pPr>
        <w:numPr>
          <w:ilvl w:val="0"/>
          <w:numId w:val="2"/>
        </w:numPr>
        <w:spacing w:line="276" w:lineRule="auto"/>
        <w:ind w:left="1276" w:hanging="425"/>
        <w:rPr>
          <w:rFonts w:cs="Arial"/>
          <w:szCs w:val="22"/>
        </w:rPr>
      </w:pPr>
      <w:r w:rsidRPr="006F7693">
        <w:rPr>
          <w:rFonts w:cs="Arial"/>
          <w:szCs w:val="22"/>
          <w:lang w:val="id-ID"/>
        </w:rPr>
        <w:t>Undang-Undang No 12 Tahun 2012 tentang Pendidikan Tinggi.</w:t>
      </w:r>
    </w:p>
    <w:p w:rsidR="00A831D1" w:rsidRPr="006F7693" w:rsidRDefault="00A831D1" w:rsidP="00A831D1">
      <w:pPr>
        <w:numPr>
          <w:ilvl w:val="0"/>
          <w:numId w:val="2"/>
        </w:numPr>
        <w:spacing w:line="276" w:lineRule="auto"/>
        <w:ind w:left="1276" w:hanging="425"/>
        <w:rPr>
          <w:rFonts w:cs="Arial"/>
          <w:szCs w:val="22"/>
        </w:rPr>
      </w:pPr>
      <w:r w:rsidRPr="006F7693">
        <w:rPr>
          <w:rFonts w:cs="Arial"/>
          <w:szCs w:val="22"/>
          <w:lang w:val="id-ID"/>
        </w:rPr>
        <w:t xml:space="preserve">Peraturan Pemerintah No. 4 tahun 2014 tentang Penyelenggaraan Pendidikan Tinggi dan Pengelolaan Perguruan Tinggi. </w:t>
      </w:r>
    </w:p>
    <w:p w:rsidR="00A831D1" w:rsidRPr="006F7693" w:rsidRDefault="00A831D1" w:rsidP="00A831D1">
      <w:pPr>
        <w:numPr>
          <w:ilvl w:val="0"/>
          <w:numId w:val="2"/>
        </w:numPr>
        <w:spacing w:line="276" w:lineRule="auto"/>
        <w:ind w:left="1276" w:hanging="425"/>
        <w:rPr>
          <w:rFonts w:cs="Arial"/>
          <w:szCs w:val="22"/>
        </w:rPr>
      </w:pPr>
      <w:proofErr w:type="spellStart"/>
      <w:r w:rsidRPr="006F7693">
        <w:rPr>
          <w:rFonts w:cs="Arial"/>
          <w:color w:val="000000"/>
          <w:szCs w:val="22"/>
        </w:rPr>
        <w:t>Peraturan</w:t>
      </w:r>
      <w:proofErr w:type="spellEnd"/>
      <w:r w:rsidRPr="006F7693">
        <w:rPr>
          <w:rFonts w:cs="Arial"/>
          <w:color w:val="000000"/>
          <w:szCs w:val="22"/>
        </w:rPr>
        <w:t xml:space="preserve"> </w:t>
      </w:r>
      <w:proofErr w:type="spellStart"/>
      <w:r w:rsidRPr="006F7693">
        <w:rPr>
          <w:rFonts w:cs="Arial"/>
          <w:color w:val="000000"/>
          <w:szCs w:val="22"/>
        </w:rPr>
        <w:t>Menteri</w:t>
      </w:r>
      <w:proofErr w:type="spellEnd"/>
      <w:r w:rsidRPr="006F7693">
        <w:rPr>
          <w:rFonts w:cs="Arial"/>
          <w:color w:val="000000"/>
          <w:szCs w:val="22"/>
        </w:rPr>
        <w:t xml:space="preserve"> </w:t>
      </w:r>
      <w:proofErr w:type="spellStart"/>
      <w:r w:rsidRPr="006F7693">
        <w:rPr>
          <w:rFonts w:cs="Arial"/>
          <w:color w:val="000000"/>
          <w:szCs w:val="22"/>
        </w:rPr>
        <w:t>Riset</w:t>
      </w:r>
      <w:proofErr w:type="spellEnd"/>
      <w:r w:rsidRPr="006F7693">
        <w:rPr>
          <w:rFonts w:cs="Arial"/>
          <w:color w:val="000000"/>
          <w:szCs w:val="22"/>
        </w:rPr>
        <w:t xml:space="preserve"> </w:t>
      </w:r>
      <w:proofErr w:type="spellStart"/>
      <w:r w:rsidRPr="006F7693">
        <w:rPr>
          <w:rFonts w:cs="Arial"/>
          <w:color w:val="000000"/>
          <w:szCs w:val="22"/>
        </w:rPr>
        <w:t>Teknologi</w:t>
      </w:r>
      <w:proofErr w:type="spellEnd"/>
      <w:r w:rsidRPr="006F7693">
        <w:rPr>
          <w:rFonts w:cs="Arial"/>
          <w:color w:val="000000"/>
          <w:szCs w:val="22"/>
        </w:rPr>
        <w:t xml:space="preserve"> </w:t>
      </w:r>
      <w:proofErr w:type="spellStart"/>
      <w:r w:rsidRPr="006F7693">
        <w:rPr>
          <w:rFonts w:cs="Arial"/>
          <w:color w:val="000000"/>
          <w:szCs w:val="22"/>
        </w:rPr>
        <w:t>dan</w:t>
      </w:r>
      <w:proofErr w:type="spellEnd"/>
      <w:r w:rsidRPr="006F7693">
        <w:rPr>
          <w:rFonts w:cs="Arial"/>
          <w:color w:val="000000"/>
          <w:szCs w:val="22"/>
        </w:rPr>
        <w:t xml:space="preserve"> </w:t>
      </w:r>
      <w:proofErr w:type="spellStart"/>
      <w:r w:rsidRPr="006F7693">
        <w:rPr>
          <w:rFonts w:cs="Arial"/>
          <w:color w:val="000000"/>
          <w:szCs w:val="22"/>
        </w:rPr>
        <w:t>Pendidikan</w:t>
      </w:r>
      <w:proofErr w:type="spellEnd"/>
      <w:r w:rsidRPr="006F7693">
        <w:rPr>
          <w:rFonts w:cs="Arial"/>
          <w:color w:val="000000"/>
          <w:szCs w:val="22"/>
        </w:rPr>
        <w:t xml:space="preserve"> </w:t>
      </w:r>
      <w:proofErr w:type="spellStart"/>
      <w:r w:rsidRPr="006F7693">
        <w:rPr>
          <w:rFonts w:cs="Arial"/>
          <w:color w:val="000000"/>
          <w:szCs w:val="22"/>
        </w:rPr>
        <w:t>Tinggi</w:t>
      </w:r>
      <w:proofErr w:type="spellEnd"/>
      <w:r w:rsidRPr="006F7693">
        <w:rPr>
          <w:rFonts w:cs="Arial"/>
          <w:color w:val="000000"/>
          <w:szCs w:val="22"/>
        </w:rPr>
        <w:t xml:space="preserve"> </w:t>
      </w:r>
      <w:hyperlink r:id="rId6" w:history="1">
        <w:r w:rsidRPr="006F7693">
          <w:rPr>
            <w:rStyle w:val="Hyperlink"/>
            <w:rFonts w:cs="Arial"/>
            <w:color w:val="000000"/>
            <w:szCs w:val="22"/>
          </w:rPr>
          <w:t xml:space="preserve">No. 44 </w:t>
        </w:r>
        <w:proofErr w:type="spellStart"/>
        <w:r w:rsidRPr="006F7693">
          <w:rPr>
            <w:rStyle w:val="Hyperlink"/>
            <w:rFonts w:cs="Arial"/>
            <w:color w:val="000000"/>
            <w:szCs w:val="22"/>
          </w:rPr>
          <w:t>Tahun</w:t>
        </w:r>
        <w:proofErr w:type="spellEnd"/>
        <w:r w:rsidRPr="006F7693">
          <w:rPr>
            <w:rStyle w:val="Hyperlink"/>
            <w:rFonts w:cs="Arial"/>
            <w:color w:val="000000"/>
            <w:szCs w:val="22"/>
          </w:rPr>
          <w:t xml:space="preserve"> 2015 </w:t>
        </w:r>
        <w:proofErr w:type="spellStart"/>
        <w:r w:rsidRPr="006F7693">
          <w:rPr>
            <w:rStyle w:val="Hyperlink"/>
            <w:rFonts w:cs="Arial"/>
            <w:color w:val="000000"/>
            <w:szCs w:val="22"/>
          </w:rPr>
          <w:t>tentang</w:t>
        </w:r>
        <w:proofErr w:type="spellEnd"/>
        <w:r w:rsidRPr="006F7693">
          <w:rPr>
            <w:rStyle w:val="Hyperlink"/>
            <w:rFonts w:cs="Arial"/>
            <w:color w:val="000000"/>
            <w:szCs w:val="22"/>
          </w:rPr>
          <w:t xml:space="preserve"> </w:t>
        </w:r>
        <w:proofErr w:type="spellStart"/>
        <w:r w:rsidRPr="006F7693">
          <w:rPr>
            <w:rStyle w:val="Hyperlink"/>
            <w:rFonts w:cs="Arial"/>
            <w:color w:val="000000"/>
            <w:szCs w:val="22"/>
          </w:rPr>
          <w:t>Standar</w:t>
        </w:r>
        <w:proofErr w:type="spellEnd"/>
        <w:r w:rsidRPr="006F7693">
          <w:rPr>
            <w:rStyle w:val="Hyperlink"/>
            <w:rFonts w:cs="Arial"/>
            <w:color w:val="000000"/>
            <w:szCs w:val="22"/>
          </w:rPr>
          <w:t xml:space="preserve"> </w:t>
        </w:r>
        <w:proofErr w:type="spellStart"/>
        <w:r w:rsidRPr="006F7693">
          <w:rPr>
            <w:rStyle w:val="Hyperlink"/>
            <w:rFonts w:cs="Arial"/>
            <w:color w:val="000000"/>
            <w:szCs w:val="22"/>
          </w:rPr>
          <w:t>Nasional</w:t>
        </w:r>
        <w:proofErr w:type="spellEnd"/>
      </w:hyperlink>
      <w:r w:rsidRPr="006F7693">
        <w:rPr>
          <w:rFonts w:cs="Arial"/>
          <w:color w:val="000000"/>
          <w:szCs w:val="22"/>
        </w:rPr>
        <w:t xml:space="preserve"> </w:t>
      </w:r>
      <w:proofErr w:type="spellStart"/>
      <w:r w:rsidRPr="006F7693">
        <w:rPr>
          <w:rFonts w:cs="Arial"/>
          <w:color w:val="000000"/>
          <w:szCs w:val="22"/>
        </w:rPr>
        <w:t>Pendidikan</w:t>
      </w:r>
      <w:proofErr w:type="spellEnd"/>
      <w:r w:rsidRPr="006F7693">
        <w:rPr>
          <w:rFonts w:cs="Arial"/>
          <w:color w:val="000000"/>
          <w:szCs w:val="22"/>
        </w:rPr>
        <w:t xml:space="preserve"> </w:t>
      </w:r>
      <w:proofErr w:type="spellStart"/>
      <w:r w:rsidRPr="006F7693">
        <w:rPr>
          <w:rFonts w:cs="Arial"/>
          <w:color w:val="000000"/>
          <w:szCs w:val="22"/>
        </w:rPr>
        <w:t>Tinggi</w:t>
      </w:r>
      <w:proofErr w:type="spellEnd"/>
      <w:r w:rsidRPr="006F7693">
        <w:rPr>
          <w:rFonts w:cs="Arial"/>
          <w:color w:val="000000"/>
          <w:szCs w:val="22"/>
          <w:lang w:val="id-ID"/>
        </w:rPr>
        <w:t>.</w:t>
      </w:r>
    </w:p>
    <w:p w:rsidR="00A831D1" w:rsidRPr="006F7693" w:rsidRDefault="00A831D1" w:rsidP="00A831D1">
      <w:pPr>
        <w:numPr>
          <w:ilvl w:val="0"/>
          <w:numId w:val="2"/>
        </w:numPr>
        <w:spacing w:line="276" w:lineRule="auto"/>
        <w:ind w:left="1276" w:hanging="425"/>
        <w:rPr>
          <w:rFonts w:cs="Arial"/>
          <w:szCs w:val="22"/>
        </w:rPr>
      </w:pPr>
      <w:proofErr w:type="spellStart"/>
      <w:r w:rsidRPr="006F7693">
        <w:rPr>
          <w:rFonts w:cs="Arial"/>
          <w:color w:val="000000"/>
          <w:w w:val="109"/>
          <w:szCs w:val="22"/>
        </w:rPr>
        <w:t>Peraturan</w:t>
      </w:r>
      <w:proofErr w:type="spellEnd"/>
      <w:r w:rsidRPr="006F7693">
        <w:rPr>
          <w:rFonts w:cs="Arial"/>
          <w:color w:val="000000"/>
          <w:w w:val="109"/>
          <w:szCs w:val="22"/>
        </w:rPr>
        <w:t xml:space="preserve"> </w:t>
      </w:r>
      <w:proofErr w:type="spellStart"/>
      <w:r w:rsidRPr="006F7693">
        <w:rPr>
          <w:rFonts w:cs="Arial"/>
          <w:color w:val="000000"/>
          <w:w w:val="109"/>
          <w:szCs w:val="22"/>
        </w:rPr>
        <w:t>Menteri</w:t>
      </w:r>
      <w:proofErr w:type="spellEnd"/>
      <w:r w:rsidRPr="006F7693">
        <w:rPr>
          <w:rFonts w:cs="Arial"/>
          <w:color w:val="000000"/>
          <w:szCs w:val="22"/>
        </w:rPr>
        <w:t xml:space="preserve"> </w:t>
      </w:r>
      <w:proofErr w:type="spellStart"/>
      <w:r w:rsidRPr="006F7693">
        <w:rPr>
          <w:rFonts w:cs="Arial"/>
          <w:color w:val="000000"/>
          <w:w w:val="109"/>
          <w:szCs w:val="22"/>
        </w:rPr>
        <w:t>Pendidikan</w:t>
      </w:r>
      <w:proofErr w:type="spellEnd"/>
      <w:r w:rsidRPr="006F7693">
        <w:rPr>
          <w:rFonts w:cs="Arial"/>
          <w:color w:val="000000"/>
          <w:w w:val="109"/>
          <w:szCs w:val="22"/>
        </w:rPr>
        <w:t xml:space="preserve"> </w:t>
      </w:r>
      <w:proofErr w:type="spellStart"/>
      <w:r w:rsidRPr="006F7693">
        <w:rPr>
          <w:rFonts w:cs="Arial"/>
          <w:color w:val="000000"/>
          <w:w w:val="109"/>
          <w:szCs w:val="22"/>
        </w:rPr>
        <w:t>dan</w:t>
      </w:r>
      <w:proofErr w:type="spellEnd"/>
      <w:r w:rsidRPr="006F7693">
        <w:rPr>
          <w:rFonts w:cs="Arial"/>
          <w:color w:val="000000"/>
          <w:szCs w:val="22"/>
        </w:rPr>
        <w:t xml:space="preserve"> </w:t>
      </w:r>
      <w:proofErr w:type="spellStart"/>
      <w:r w:rsidRPr="006F7693">
        <w:rPr>
          <w:rFonts w:cs="Arial"/>
          <w:color w:val="000000"/>
          <w:w w:val="109"/>
          <w:szCs w:val="22"/>
        </w:rPr>
        <w:t>Kebudayaan</w:t>
      </w:r>
      <w:proofErr w:type="spellEnd"/>
      <w:r w:rsidRPr="006F7693">
        <w:rPr>
          <w:rFonts w:cs="Arial"/>
          <w:color w:val="000000"/>
          <w:w w:val="109"/>
          <w:szCs w:val="22"/>
        </w:rPr>
        <w:t xml:space="preserve"> </w:t>
      </w:r>
      <w:proofErr w:type="spellStart"/>
      <w:r w:rsidRPr="006F7693">
        <w:rPr>
          <w:rFonts w:cs="Arial"/>
          <w:color w:val="000000"/>
          <w:w w:val="109"/>
          <w:szCs w:val="22"/>
        </w:rPr>
        <w:t>Republik</w:t>
      </w:r>
      <w:proofErr w:type="spellEnd"/>
      <w:r w:rsidRPr="006F7693">
        <w:rPr>
          <w:rFonts w:cs="Arial"/>
          <w:color w:val="000000"/>
          <w:szCs w:val="22"/>
        </w:rPr>
        <w:t xml:space="preserve"> </w:t>
      </w:r>
      <w:r w:rsidRPr="006F7693">
        <w:rPr>
          <w:rFonts w:cs="Arial"/>
          <w:color w:val="000000"/>
          <w:w w:val="109"/>
          <w:szCs w:val="22"/>
        </w:rPr>
        <w:t xml:space="preserve">Indonesia </w:t>
      </w:r>
      <w:proofErr w:type="spellStart"/>
      <w:r w:rsidRPr="006F7693">
        <w:rPr>
          <w:rFonts w:cs="Arial"/>
          <w:color w:val="000000"/>
          <w:w w:val="109"/>
          <w:szCs w:val="22"/>
        </w:rPr>
        <w:t>Nomor</w:t>
      </w:r>
      <w:proofErr w:type="spellEnd"/>
      <w:r w:rsidRPr="006F7693">
        <w:rPr>
          <w:rFonts w:cs="Arial"/>
          <w:color w:val="000000"/>
          <w:szCs w:val="22"/>
        </w:rPr>
        <w:t xml:space="preserve"> </w:t>
      </w:r>
      <w:r w:rsidRPr="006F7693">
        <w:rPr>
          <w:rFonts w:cs="Arial"/>
          <w:color w:val="000000"/>
          <w:w w:val="109"/>
          <w:szCs w:val="22"/>
        </w:rPr>
        <w:t>50</w:t>
      </w:r>
      <w:r w:rsidRPr="006F7693">
        <w:rPr>
          <w:rFonts w:cs="Arial"/>
          <w:color w:val="000000"/>
          <w:szCs w:val="22"/>
        </w:rPr>
        <w:t xml:space="preserve"> </w:t>
      </w:r>
      <w:proofErr w:type="spellStart"/>
      <w:r w:rsidRPr="006F7693">
        <w:rPr>
          <w:rFonts w:cs="Arial"/>
          <w:color w:val="000000"/>
          <w:w w:val="109"/>
          <w:szCs w:val="22"/>
        </w:rPr>
        <w:t>Tahun</w:t>
      </w:r>
      <w:proofErr w:type="spellEnd"/>
      <w:r w:rsidRPr="006F7693">
        <w:rPr>
          <w:rFonts w:cs="Arial"/>
          <w:color w:val="000000"/>
          <w:szCs w:val="22"/>
        </w:rPr>
        <w:t xml:space="preserve"> </w:t>
      </w:r>
      <w:r w:rsidRPr="006F7693">
        <w:rPr>
          <w:rFonts w:cs="Arial"/>
          <w:color w:val="000000"/>
          <w:w w:val="109"/>
          <w:szCs w:val="22"/>
        </w:rPr>
        <w:t xml:space="preserve">2014 </w:t>
      </w:r>
      <w:proofErr w:type="spellStart"/>
      <w:r w:rsidRPr="006F7693">
        <w:rPr>
          <w:rFonts w:cs="Arial"/>
          <w:color w:val="000000"/>
          <w:w w:val="109"/>
          <w:szCs w:val="22"/>
        </w:rPr>
        <w:t>tentang</w:t>
      </w:r>
      <w:proofErr w:type="spellEnd"/>
      <w:r w:rsidRPr="006F7693">
        <w:rPr>
          <w:rFonts w:cs="Arial"/>
          <w:i/>
          <w:color w:val="000000"/>
          <w:w w:val="109"/>
          <w:szCs w:val="22"/>
        </w:rPr>
        <w:t xml:space="preserve"> </w:t>
      </w:r>
      <w:proofErr w:type="spellStart"/>
      <w:r w:rsidRPr="006F7693">
        <w:rPr>
          <w:rFonts w:cs="Arial"/>
          <w:color w:val="000000"/>
          <w:w w:val="109"/>
          <w:szCs w:val="22"/>
        </w:rPr>
        <w:t>Sistem</w:t>
      </w:r>
      <w:proofErr w:type="spellEnd"/>
      <w:r w:rsidRPr="006F7693">
        <w:rPr>
          <w:rFonts w:cs="Arial"/>
          <w:color w:val="000000"/>
          <w:szCs w:val="22"/>
        </w:rPr>
        <w:t xml:space="preserve"> </w:t>
      </w:r>
      <w:proofErr w:type="spellStart"/>
      <w:r w:rsidRPr="006F7693">
        <w:rPr>
          <w:rFonts w:cs="Arial"/>
          <w:color w:val="000000"/>
          <w:w w:val="109"/>
          <w:szCs w:val="22"/>
        </w:rPr>
        <w:t>Penjaminan</w:t>
      </w:r>
      <w:proofErr w:type="spellEnd"/>
      <w:r w:rsidRPr="006F7693">
        <w:rPr>
          <w:rFonts w:cs="Arial"/>
          <w:color w:val="000000"/>
          <w:szCs w:val="22"/>
        </w:rPr>
        <w:t xml:space="preserve"> </w:t>
      </w:r>
      <w:proofErr w:type="spellStart"/>
      <w:r w:rsidRPr="006F7693">
        <w:rPr>
          <w:rFonts w:cs="Arial"/>
          <w:color w:val="000000"/>
          <w:w w:val="109"/>
          <w:szCs w:val="22"/>
        </w:rPr>
        <w:t>Mutu</w:t>
      </w:r>
      <w:proofErr w:type="spellEnd"/>
      <w:r w:rsidRPr="006F7693">
        <w:rPr>
          <w:rFonts w:cs="Arial"/>
          <w:color w:val="000000"/>
          <w:szCs w:val="22"/>
        </w:rPr>
        <w:t xml:space="preserve"> </w:t>
      </w:r>
      <w:proofErr w:type="spellStart"/>
      <w:r w:rsidRPr="006F7693">
        <w:rPr>
          <w:rFonts w:cs="Arial"/>
          <w:color w:val="000000"/>
          <w:w w:val="109"/>
          <w:szCs w:val="22"/>
        </w:rPr>
        <w:t>Pendidikan</w:t>
      </w:r>
      <w:proofErr w:type="spellEnd"/>
      <w:r w:rsidRPr="006F7693">
        <w:rPr>
          <w:rFonts w:cs="Arial"/>
          <w:color w:val="000000"/>
          <w:w w:val="109"/>
          <w:szCs w:val="22"/>
        </w:rPr>
        <w:t xml:space="preserve"> </w:t>
      </w:r>
      <w:proofErr w:type="spellStart"/>
      <w:r w:rsidRPr="006F7693">
        <w:rPr>
          <w:rFonts w:cs="Arial"/>
          <w:color w:val="000000"/>
          <w:w w:val="109"/>
          <w:szCs w:val="22"/>
        </w:rPr>
        <w:t>Tinggi</w:t>
      </w:r>
      <w:proofErr w:type="spellEnd"/>
      <w:r w:rsidRPr="006F7693">
        <w:rPr>
          <w:rFonts w:cs="Arial"/>
          <w:szCs w:val="22"/>
          <w:lang w:val="id-ID"/>
        </w:rPr>
        <w:t>.</w:t>
      </w:r>
    </w:p>
    <w:p w:rsidR="00A831D1" w:rsidRPr="006F7693" w:rsidRDefault="00A831D1" w:rsidP="00A831D1">
      <w:pPr>
        <w:numPr>
          <w:ilvl w:val="0"/>
          <w:numId w:val="2"/>
        </w:numPr>
        <w:spacing w:line="276" w:lineRule="auto"/>
        <w:ind w:left="1276" w:hanging="425"/>
        <w:rPr>
          <w:rFonts w:cs="Arial"/>
          <w:szCs w:val="22"/>
        </w:rPr>
      </w:pPr>
      <w:r w:rsidRPr="006F7693">
        <w:rPr>
          <w:rFonts w:cs="Arial"/>
          <w:szCs w:val="22"/>
          <w:lang w:val="id-ID"/>
        </w:rPr>
        <w:t>Peraturan YPLP-PT PGRI SumSel No.184.A/C.1/YPLP-PT PGRI/2018 tentang pengesahan Struktur Organisasi Universitas PGRI Palembang.</w:t>
      </w:r>
    </w:p>
    <w:p w:rsidR="00A831D1" w:rsidRPr="006F7693" w:rsidRDefault="00A831D1" w:rsidP="00A831D1">
      <w:pPr>
        <w:pStyle w:val="ListParagraph"/>
        <w:numPr>
          <w:ilvl w:val="0"/>
          <w:numId w:val="2"/>
        </w:numPr>
        <w:tabs>
          <w:tab w:val="left" w:pos="1560"/>
        </w:tabs>
        <w:spacing w:line="276" w:lineRule="auto"/>
        <w:ind w:left="1276" w:right="68" w:hanging="425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6F7693">
        <w:rPr>
          <w:rFonts w:ascii="Arial" w:hAnsi="Arial" w:cs="Arial"/>
          <w:sz w:val="22"/>
          <w:szCs w:val="22"/>
        </w:rPr>
        <w:t>Peraturan</w:t>
      </w:r>
      <w:proofErr w:type="spellEnd"/>
      <w:r w:rsidRPr="006F7693">
        <w:rPr>
          <w:rFonts w:ascii="Arial" w:hAnsi="Arial" w:cs="Arial"/>
          <w:sz w:val="22"/>
          <w:szCs w:val="22"/>
        </w:rPr>
        <w:t xml:space="preserve"> YPLP PT PGRI </w:t>
      </w:r>
      <w:proofErr w:type="spellStart"/>
      <w:r w:rsidRPr="006F7693">
        <w:rPr>
          <w:rFonts w:ascii="Arial" w:hAnsi="Arial" w:cs="Arial"/>
          <w:sz w:val="22"/>
          <w:szCs w:val="22"/>
        </w:rPr>
        <w:t>Sumsel</w:t>
      </w:r>
      <w:proofErr w:type="spellEnd"/>
      <w:r w:rsidRPr="006F7693">
        <w:rPr>
          <w:rFonts w:ascii="Arial" w:hAnsi="Arial" w:cs="Arial"/>
          <w:sz w:val="22"/>
          <w:szCs w:val="22"/>
        </w:rPr>
        <w:t xml:space="preserve"> No. 113/C.1/YPLP PT-PGRI/2009, </w:t>
      </w:r>
      <w:proofErr w:type="spellStart"/>
      <w:r w:rsidRPr="006F7693">
        <w:rPr>
          <w:rFonts w:ascii="Arial" w:hAnsi="Arial" w:cs="Arial"/>
          <w:sz w:val="22"/>
          <w:szCs w:val="22"/>
        </w:rPr>
        <w:t>tentang</w:t>
      </w:r>
      <w:proofErr w:type="spellEnd"/>
      <w:r w:rsidRPr="006F769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F7693">
        <w:rPr>
          <w:rFonts w:ascii="Arial" w:hAnsi="Arial" w:cs="Arial"/>
          <w:sz w:val="22"/>
          <w:szCs w:val="22"/>
        </w:rPr>
        <w:t>pembentukan</w:t>
      </w:r>
      <w:proofErr w:type="spellEnd"/>
      <w:r w:rsidRPr="006F769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F7693">
        <w:rPr>
          <w:rFonts w:ascii="Arial" w:hAnsi="Arial" w:cs="Arial"/>
          <w:sz w:val="22"/>
          <w:szCs w:val="22"/>
        </w:rPr>
        <w:t>Lembaga</w:t>
      </w:r>
      <w:proofErr w:type="spellEnd"/>
      <w:r w:rsidRPr="006F769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F7693">
        <w:rPr>
          <w:rFonts w:ascii="Arial" w:hAnsi="Arial" w:cs="Arial"/>
          <w:sz w:val="22"/>
          <w:szCs w:val="22"/>
        </w:rPr>
        <w:t>Penjamin</w:t>
      </w:r>
      <w:proofErr w:type="spellEnd"/>
      <w:r w:rsidRPr="006F769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F7693">
        <w:rPr>
          <w:rFonts w:ascii="Arial" w:hAnsi="Arial" w:cs="Arial"/>
          <w:sz w:val="22"/>
          <w:szCs w:val="22"/>
        </w:rPr>
        <w:t>Mutu</w:t>
      </w:r>
      <w:proofErr w:type="spellEnd"/>
      <w:r w:rsidRPr="006F769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F7693">
        <w:rPr>
          <w:rFonts w:ascii="Arial" w:hAnsi="Arial" w:cs="Arial"/>
          <w:sz w:val="22"/>
          <w:szCs w:val="22"/>
        </w:rPr>
        <w:t>Pendidikan</w:t>
      </w:r>
      <w:proofErr w:type="spellEnd"/>
      <w:r w:rsidRPr="006F7693">
        <w:rPr>
          <w:rFonts w:ascii="Arial" w:hAnsi="Arial" w:cs="Arial"/>
          <w:sz w:val="22"/>
          <w:szCs w:val="22"/>
          <w:lang w:val="id-ID"/>
        </w:rPr>
        <w:t>.</w:t>
      </w:r>
    </w:p>
    <w:p w:rsidR="00A831D1" w:rsidRPr="006F7693" w:rsidRDefault="00A831D1" w:rsidP="00A831D1">
      <w:pPr>
        <w:pStyle w:val="ListParagraph"/>
        <w:numPr>
          <w:ilvl w:val="0"/>
          <w:numId w:val="2"/>
        </w:numPr>
        <w:tabs>
          <w:tab w:val="left" w:pos="1560"/>
        </w:tabs>
        <w:spacing w:line="276" w:lineRule="auto"/>
        <w:ind w:left="1276" w:right="6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6F7693">
        <w:rPr>
          <w:rFonts w:ascii="Arial" w:hAnsi="Arial" w:cs="Arial"/>
          <w:sz w:val="22"/>
          <w:szCs w:val="22"/>
          <w:lang w:val="id-ID"/>
        </w:rPr>
        <w:t>Peraturan YPLP PT-PGRI Sumatera Selatan Nomor: 555/C.1/YPLP PT-PGRI/2010 tetang Perubahan Nama Lembaga Mutu Pendidikan menjadi Lembaga Penjamin Mutu (LPM) Universitas PGRI Palembang.</w:t>
      </w:r>
    </w:p>
    <w:p w:rsidR="00A831D1" w:rsidRPr="006F7693" w:rsidRDefault="00A831D1" w:rsidP="00A831D1">
      <w:pPr>
        <w:pStyle w:val="ListParagraph"/>
        <w:numPr>
          <w:ilvl w:val="0"/>
          <w:numId w:val="2"/>
        </w:numPr>
        <w:tabs>
          <w:tab w:val="left" w:pos="1560"/>
        </w:tabs>
        <w:spacing w:line="276" w:lineRule="auto"/>
        <w:ind w:left="1276" w:right="6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6F7693">
        <w:rPr>
          <w:rFonts w:ascii="Arial" w:hAnsi="Arial" w:cs="Arial"/>
          <w:sz w:val="22"/>
          <w:szCs w:val="22"/>
          <w:lang w:val="id-ID"/>
        </w:rPr>
        <w:t>Pedoman Tata Pamong Universitas PGRI Palembang</w:t>
      </w:r>
    </w:p>
    <w:p w:rsidR="00A831D1" w:rsidRPr="006F7693" w:rsidRDefault="00A831D1" w:rsidP="00A831D1">
      <w:pPr>
        <w:pStyle w:val="ListParagraph"/>
        <w:numPr>
          <w:ilvl w:val="0"/>
          <w:numId w:val="2"/>
        </w:numPr>
        <w:tabs>
          <w:tab w:val="left" w:pos="1560"/>
        </w:tabs>
        <w:spacing w:line="276" w:lineRule="auto"/>
        <w:ind w:left="1276" w:right="6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6F7693">
        <w:rPr>
          <w:rFonts w:ascii="Arial" w:hAnsi="Arial" w:cs="Arial"/>
          <w:sz w:val="22"/>
          <w:szCs w:val="22"/>
          <w:lang w:val="id-ID"/>
        </w:rPr>
        <w:t>Pedoman Tata Kelola Universitas PGRI Palembang</w:t>
      </w:r>
    </w:p>
    <w:p w:rsidR="00A831D1" w:rsidRPr="006F7693" w:rsidRDefault="00A831D1" w:rsidP="00A831D1">
      <w:pPr>
        <w:pStyle w:val="ListParagraph"/>
        <w:numPr>
          <w:ilvl w:val="0"/>
          <w:numId w:val="2"/>
        </w:numPr>
        <w:tabs>
          <w:tab w:val="left" w:pos="1560"/>
        </w:tabs>
        <w:spacing w:line="276" w:lineRule="auto"/>
        <w:ind w:left="1276" w:right="6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6F7693">
        <w:rPr>
          <w:rFonts w:ascii="Arial" w:hAnsi="Arial" w:cs="Arial"/>
          <w:sz w:val="22"/>
          <w:szCs w:val="22"/>
          <w:lang w:val="id-ID"/>
        </w:rPr>
        <w:t>Pedoman Kerjasama Universitas PGRI Palembang</w:t>
      </w:r>
    </w:p>
    <w:p w:rsidR="00A831D1" w:rsidRPr="006F7693" w:rsidRDefault="00A831D1" w:rsidP="00A831D1">
      <w:pPr>
        <w:pStyle w:val="ListParagraph"/>
        <w:numPr>
          <w:ilvl w:val="0"/>
          <w:numId w:val="2"/>
        </w:numPr>
        <w:tabs>
          <w:tab w:val="left" w:pos="1560"/>
        </w:tabs>
        <w:spacing w:line="276" w:lineRule="auto"/>
        <w:ind w:left="1276" w:right="6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6F7693">
        <w:rPr>
          <w:rFonts w:ascii="Arial" w:hAnsi="Arial" w:cs="Arial"/>
          <w:sz w:val="22"/>
          <w:szCs w:val="22"/>
          <w:lang w:val="id-ID"/>
        </w:rPr>
        <w:t>Sistem Penjamin Mutu FKIP Universitas PGRI Palembang</w:t>
      </w:r>
    </w:p>
    <w:p w:rsidR="00A831D1" w:rsidRPr="006F7693" w:rsidRDefault="00A831D1" w:rsidP="00A831D1">
      <w:pPr>
        <w:pStyle w:val="ListParagraph"/>
        <w:numPr>
          <w:ilvl w:val="0"/>
          <w:numId w:val="2"/>
        </w:numPr>
        <w:tabs>
          <w:tab w:val="left" w:pos="1560"/>
        </w:tabs>
        <w:spacing w:line="276" w:lineRule="auto"/>
        <w:ind w:left="1276" w:right="6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6F7693">
        <w:rPr>
          <w:rFonts w:ascii="Arial" w:hAnsi="Arial" w:cs="Arial"/>
          <w:sz w:val="22"/>
          <w:szCs w:val="22"/>
          <w:lang w:val="sv-SE"/>
        </w:rPr>
        <w:t>L</w:t>
      </w:r>
      <w:r w:rsidRPr="006F7693">
        <w:rPr>
          <w:rFonts w:ascii="Arial" w:hAnsi="Arial" w:cs="Arial"/>
          <w:sz w:val="22"/>
          <w:szCs w:val="22"/>
          <w:lang w:val="id-ID"/>
        </w:rPr>
        <w:t>angkah Kerja Baku Bidang Administrasi Akademik dan Kepegawaian tahun 2011</w:t>
      </w:r>
    </w:p>
    <w:p w:rsidR="00A831D1" w:rsidRPr="006F7693" w:rsidRDefault="00A831D1" w:rsidP="00A831D1">
      <w:pPr>
        <w:pStyle w:val="ListParagraph"/>
        <w:numPr>
          <w:ilvl w:val="0"/>
          <w:numId w:val="2"/>
        </w:numPr>
        <w:tabs>
          <w:tab w:val="left" w:pos="1560"/>
        </w:tabs>
        <w:spacing w:line="276" w:lineRule="auto"/>
        <w:ind w:left="1276" w:right="6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6F7693">
        <w:rPr>
          <w:rFonts w:ascii="Arial" w:hAnsi="Arial" w:cs="Arial"/>
          <w:sz w:val="22"/>
          <w:szCs w:val="22"/>
          <w:lang w:val="id-ID"/>
        </w:rPr>
        <w:t>Pedoman pengelolaan SDM di Universitas PGRI Palembang tahun 2012</w:t>
      </w:r>
    </w:p>
    <w:p w:rsidR="00A831D1" w:rsidRPr="001345FE" w:rsidRDefault="00A831D1" w:rsidP="00A831D1">
      <w:pPr>
        <w:pStyle w:val="ListParagraph"/>
        <w:numPr>
          <w:ilvl w:val="0"/>
          <w:numId w:val="2"/>
        </w:numPr>
        <w:tabs>
          <w:tab w:val="left" w:pos="1560"/>
        </w:tabs>
        <w:spacing w:line="276" w:lineRule="auto"/>
        <w:ind w:left="1276" w:right="6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6F7693">
        <w:rPr>
          <w:rFonts w:ascii="Arial" w:hAnsi="Arial" w:cs="Arial"/>
          <w:sz w:val="22"/>
          <w:szCs w:val="22"/>
          <w:lang w:val="id-ID"/>
        </w:rPr>
        <w:t>Tugas</w:t>
      </w:r>
      <w:r w:rsidRPr="006F7693">
        <w:rPr>
          <w:rFonts w:ascii="Arial" w:hAnsi="Arial" w:cs="Arial"/>
          <w:color w:val="000000"/>
          <w:sz w:val="22"/>
          <w:szCs w:val="22"/>
          <w:lang w:val="id-ID"/>
        </w:rPr>
        <w:t xml:space="preserve">, </w:t>
      </w:r>
      <w:r w:rsidRPr="006F7693">
        <w:rPr>
          <w:rFonts w:ascii="Arial" w:hAnsi="Arial" w:cs="Arial"/>
          <w:sz w:val="22"/>
          <w:szCs w:val="22"/>
          <w:lang w:val="id-ID"/>
        </w:rPr>
        <w:t>Pokok dan Fungsi serta uraian tugas Universitas PGRI Palembang tahun 2013</w:t>
      </w:r>
    </w:p>
    <w:p w:rsidR="001345FE" w:rsidRPr="006F7693" w:rsidRDefault="001345FE" w:rsidP="001345FE">
      <w:pPr>
        <w:pStyle w:val="ListParagraph"/>
        <w:tabs>
          <w:tab w:val="left" w:pos="1560"/>
        </w:tabs>
        <w:spacing w:line="276" w:lineRule="auto"/>
        <w:ind w:left="1276" w:right="68"/>
        <w:jc w:val="both"/>
        <w:rPr>
          <w:rFonts w:ascii="Arial" w:hAnsi="Arial" w:cs="Arial"/>
          <w:color w:val="000000"/>
          <w:sz w:val="22"/>
          <w:szCs w:val="22"/>
        </w:rPr>
      </w:pPr>
    </w:p>
    <w:p w:rsidR="00A831D1" w:rsidRPr="006F7693" w:rsidRDefault="00A831D1" w:rsidP="00A831D1">
      <w:pPr>
        <w:pStyle w:val="ListParagraph"/>
        <w:numPr>
          <w:ilvl w:val="0"/>
          <w:numId w:val="1"/>
        </w:numPr>
        <w:spacing w:line="276" w:lineRule="auto"/>
        <w:ind w:left="851" w:hanging="425"/>
        <w:jc w:val="both"/>
        <w:rPr>
          <w:rFonts w:ascii="Arial" w:hAnsi="Arial" w:cs="Arial"/>
          <w:b/>
          <w:sz w:val="22"/>
          <w:szCs w:val="22"/>
        </w:rPr>
      </w:pPr>
      <w:r w:rsidRPr="006F7693">
        <w:rPr>
          <w:rFonts w:ascii="Arial" w:hAnsi="Arial" w:cs="Arial"/>
          <w:b/>
          <w:sz w:val="22"/>
          <w:szCs w:val="22"/>
          <w:lang w:val="id-ID"/>
        </w:rPr>
        <w:t>Strategi Pencapaian Standar Tata Pamong, Tata Kelola, dan Kerjasama</w:t>
      </w:r>
      <w:r w:rsidRPr="006F7693">
        <w:rPr>
          <w:rFonts w:ascii="Arial" w:hAnsi="Arial" w:cs="Arial"/>
          <w:b/>
          <w:sz w:val="22"/>
          <w:szCs w:val="22"/>
        </w:rPr>
        <w:t xml:space="preserve"> </w:t>
      </w:r>
      <w:r w:rsidRPr="006F7693">
        <w:rPr>
          <w:rFonts w:ascii="Arial" w:hAnsi="Arial" w:cs="Arial"/>
          <w:b/>
          <w:sz w:val="22"/>
          <w:szCs w:val="22"/>
          <w:lang w:val="id-ID"/>
        </w:rPr>
        <w:t xml:space="preserve">FKIP Universitas PGRI Palembang dan Program Studi Pendidikan </w:t>
      </w:r>
      <w:r w:rsidR="001345FE">
        <w:rPr>
          <w:rFonts w:ascii="Arial" w:hAnsi="Arial" w:cs="Arial"/>
          <w:b/>
          <w:sz w:val="22"/>
          <w:szCs w:val="22"/>
          <w:lang w:val="id-ID"/>
        </w:rPr>
        <w:t>Bahasa Inggris</w:t>
      </w:r>
    </w:p>
    <w:p w:rsidR="00A831D1" w:rsidRPr="006F7693" w:rsidRDefault="00A831D1" w:rsidP="00A831D1">
      <w:pPr>
        <w:pStyle w:val="ListParagraph"/>
        <w:numPr>
          <w:ilvl w:val="0"/>
          <w:numId w:val="3"/>
        </w:numPr>
        <w:spacing w:line="276" w:lineRule="auto"/>
        <w:ind w:right="72"/>
        <w:jc w:val="both"/>
        <w:rPr>
          <w:rFonts w:ascii="Arial" w:hAnsi="Arial" w:cs="Arial"/>
          <w:b/>
          <w:sz w:val="22"/>
          <w:szCs w:val="22"/>
          <w:lang w:val="sv-SE"/>
        </w:rPr>
      </w:pPr>
      <w:r w:rsidRPr="006F7693">
        <w:rPr>
          <w:rFonts w:ascii="Arial" w:hAnsi="Arial" w:cs="Arial"/>
          <w:b/>
          <w:sz w:val="22"/>
          <w:szCs w:val="22"/>
          <w:lang w:val="id-ID"/>
        </w:rPr>
        <w:t>Sistem Tata Pamong</w:t>
      </w:r>
      <w:r w:rsidRPr="006F7693">
        <w:rPr>
          <w:rFonts w:ascii="Arial" w:hAnsi="Arial" w:cs="Arial"/>
          <w:b/>
          <w:sz w:val="22"/>
          <w:szCs w:val="22"/>
          <w:lang w:val="sv-SE"/>
        </w:rPr>
        <w:t xml:space="preserve"> </w:t>
      </w:r>
      <w:r w:rsidRPr="006F7693">
        <w:rPr>
          <w:rFonts w:ascii="Arial" w:hAnsi="Arial" w:cs="Arial"/>
          <w:b/>
          <w:color w:val="000000"/>
          <w:sz w:val="22"/>
          <w:szCs w:val="22"/>
          <w:lang w:val="id-ID"/>
        </w:rPr>
        <w:t xml:space="preserve">FKIP Universitas PGRI Palembang </w:t>
      </w:r>
      <w:r w:rsidRPr="006F7693">
        <w:rPr>
          <w:rFonts w:ascii="Arial" w:hAnsi="Arial" w:cs="Arial"/>
          <w:b/>
          <w:sz w:val="22"/>
          <w:szCs w:val="22"/>
          <w:lang w:val="id-ID"/>
        </w:rPr>
        <w:t xml:space="preserve">dan Program Studi Pendidikan </w:t>
      </w:r>
      <w:r w:rsidR="001345FE">
        <w:rPr>
          <w:rFonts w:ascii="Arial" w:hAnsi="Arial" w:cs="Arial"/>
          <w:b/>
          <w:sz w:val="22"/>
          <w:szCs w:val="22"/>
          <w:lang w:val="id-ID"/>
        </w:rPr>
        <w:t>Bahasa Inggris</w:t>
      </w:r>
    </w:p>
    <w:p w:rsidR="00A831D1" w:rsidRPr="006F7693" w:rsidRDefault="00A831D1" w:rsidP="00A831D1">
      <w:pPr>
        <w:pStyle w:val="NormalWeb"/>
        <w:spacing w:before="0" w:beforeAutospacing="0" w:after="0" w:afterAutospacing="0" w:line="276" w:lineRule="auto"/>
        <w:ind w:left="1440"/>
        <w:jc w:val="both"/>
        <w:rPr>
          <w:rFonts w:ascii="Arial" w:hAnsi="Arial" w:cs="Arial"/>
          <w:sz w:val="22"/>
          <w:szCs w:val="22"/>
        </w:rPr>
      </w:pPr>
      <w:r w:rsidRPr="006F7693">
        <w:rPr>
          <w:rFonts w:ascii="Arial" w:hAnsi="Arial" w:cs="Arial"/>
          <w:sz w:val="22"/>
          <w:szCs w:val="22"/>
        </w:rPr>
        <w:t>Sistem Tata Pamong FKIP Universitas PGRI Palembang dilaksanakan dengan berstandar pada pedoman Sistem Tata Pamong Universitas PGRI Palembang. dilegalkan di lingkungan Universitas PGRI Palembang melalui SK Rektor No 1432/R.A.54/Univ-PGRI/2016 dan Peraturan YPLP-PT PGRI SumSel No.184.A/C.1/YPLP-PT PGRI/</w:t>
      </w:r>
      <w:bookmarkStart w:id="0" w:name="_GoBack"/>
      <w:r w:rsidRPr="006F7693">
        <w:rPr>
          <w:rFonts w:ascii="Arial" w:hAnsi="Arial" w:cs="Arial"/>
          <w:sz w:val="22"/>
          <w:szCs w:val="22"/>
        </w:rPr>
        <w:t xml:space="preserve">2018 </w:t>
      </w:r>
      <w:bookmarkEnd w:id="0"/>
      <w:r w:rsidRPr="006F7693">
        <w:rPr>
          <w:rFonts w:ascii="Arial" w:hAnsi="Arial" w:cs="Arial"/>
          <w:sz w:val="22"/>
          <w:szCs w:val="22"/>
        </w:rPr>
        <w:t>tentang pengesahan Struktur Organisasi Universitas PGRI Palembang.</w:t>
      </w:r>
    </w:p>
    <w:p w:rsidR="00A831D1" w:rsidRPr="006F7693" w:rsidRDefault="00A831D1" w:rsidP="00A831D1">
      <w:pPr>
        <w:pStyle w:val="NormalWeb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6F7693">
        <w:rPr>
          <w:rFonts w:ascii="Arial" w:hAnsi="Arial" w:cs="Arial"/>
          <w:b/>
          <w:sz w:val="22"/>
          <w:szCs w:val="22"/>
        </w:rPr>
        <w:t>Sistem Tata Kelola</w:t>
      </w:r>
      <w:r w:rsidRPr="006F7693">
        <w:rPr>
          <w:rFonts w:ascii="Arial" w:hAnsi="Arial" w:cs="Arial"/>
          <w:b/>
          <w:sz w:val="22"/>
          <w:szCs w:val="22"/>
          <w:lang w:val="sv-SE"/>
        </w:rPr>
        <w:t xml:space="preserve"> </w:t>
      </w:r>
      <w:r w:rsidRPr="006F7693">
        <w:rPr>
          <w:rFonts w:ascii="Arial" w:hAnsi="Arial" w:cs="Arial"/>
          <w:b/>
          <w:color w:val="000000"/>
          <w:sz w:val="22"/>
          <w:szCs w:val="22"/>
        </w:rPr>
        <w:t xml:space="preserve">FKIP Universitas PGRI Palembang </w:t>
      </w:r>
      <w:r w:rsidRPr="006F7693">
        <w:rPr>
          <w:rFonts w:ascii="Arial" w:hAnsi="Arial" w:cs="Arial"/>
          <w:b/>
          <w:sz w:val="22"/>
          <w:szCs w:val="22"/>
        </w:rPr>
        <w:t xml:space="preserve">dan Program Studi Pendidikan </w:t>
      </w:r>
      <w:r w:rsidR="001345FE">
        <w:rPr>
          <w:rFonts w:ascii="Arial" w:hAnsi="Arial" w:cs="Arial"/>
          <w:b/>
          <w:sz w:val="22"/>
          <w:szCs w:val="22"/>
        </w:rPr>
        <w:t>Bahasa Inggris</w:t>
      </w:r>
    </w:p>
    <w:p w:rsidR="00A831D1" w:rsidRPr="006F7693" w:rsidRDefault="00A831D1" w:rsidP="00A831D1">
      <w:pPr>
        <w:pStyle w:val="NormalWeb"/>
        <w:spacing w:before="0" w:beforeAutospacing="0" w:after="0" w:afterAutospacing="0" w:line="276" w:lineRule="auto"/>
        <w:ind w:left="1440"/>
        <w:jc w:val="both"/>
        <w:rPr>
          <w:rFonts w:ascii="Arial" w:hAnsi="Arial" w:cs="Arial"/>
          <w:sz w:val="22"/>
          <w:szCs w:val="22"/>
        </w:rPr>
      </w:pPr>
      <w:r w:rsidRPr="006F7693">
        <w:rPr>
          <w:rFonts w:ascii="Arial" w:hAnsi="Arial" w:cs="Arial"/>
          <w:sz w:val="22"/>
          <w:szCs w:val="22"/>
        </w:rPr>
        <w:t xml:space="preserve">Sistem Tata Kelola FKIP Universitas PGRI Palembang dilaksanakan dengan berstandar pada pedoman Sistem Tata Kelola Universitas PGRI Palembang, </w:t>
      </w:r>
      <w:r w:rsidRPr="006F7693">
        <w:rPr>
          <w:rFonts w:ascii="Arial" w:hAnsi="Arial" w:cs="Arial"/>
          <w:sz w:val="22"/>
          <w:szCs w:val="22"/>
        </w:rPr>
        <w:lastRenderedPageBreak/>
        <w:t>yang sah dan dilegalkan di lingkungan Universitas PGRI Palembang melalui SK Rektor No 1435/R.A.55/Univ-PGRI/20</w:t>
      </w:r>
      <w:r w:rsidR="00B938A6">
        <w:rPr>
          <w:rFonts w:ascii="Arial" w:hAnsi="Arial" w:cs="Arial"/>
          <w:sz w:val="22"/>
          <w:szCs w:val="22"/>
          <w:lang w:val="en-US"/>
        </w:rPr>
        <w:t>20</w:t>
      </w:r>
      <w:r w:rsidRPr="006F7693">
        <w:rPr>
          <w:rFonts w:ascii="Arial" w:hAnsi="Arial" w:cs="Arial"/>
          <w:sz w:val="22"/>
          <w:szCs w:val="22"/>
        </w:rPr>
        <w:t>.</w:t>
      </w:r>
    </w:p>
    <w:p w:rsidR="00A831D1" w:rsidRPr="006F7693" w:rsidRDefault="00A831D1" w:rsidP="00A831D1">
      <w:pPr>
        <w:pStyle w:val="ListParagraph"/>
        <w:numPr>
          <w:ilvl w:val="0"/>
          <w:numId w:val="3"/>
        </w:numPr>
        <w:spacing w:line="276" w:lineRule="auto"/>
        <w:ind w:right="72"/>
        <w:jc w:val="both"/>
        <w:rPr>
          <w:rFonts w:ascii="Arial" w:hAnsi="Arial" w:cs="Arial"/>
          <w:b/>
          <w:sz w:val="22"/>
          <w:szCs w:val="22"/>
          <w:lang w:val="sv-SE"/>
        </w:rPr>
      </w:pPr>
      <w:r w:rsidRPr="006F7693">
        <w:rPr>
          <w:rFonts w:ascii="Arial" w:hAnsi="Arial" w:cs="Arial"/>
          <w:b/>
          <w:sz w:val="22"/>
          <w:szCs w:val="22"/>
          <w:lang w:val="id-ID"/>
        </w:rPr>
        <w:t>Kerjasama</w:t>
      </w:r>
      <w:r w:rsidRPr="006F7693">
        <w:rPr>
          <w:rFonts w:ascii="Arial" w:hAnsi="Arial" w:cs="Arial"/>
          <w:b/>
          <w:sz w:val="22"/>
          <w:szCs w:val="22"/>
          <w:lang w:val="sv-SE"/>
        </w:rPr>
        <w:t xml:space="preserve"> </w:t>
      </w:r>
      <w:r w:rsidRPr="006F7693">
        <w:rPr>
          <w:rFonts w:ascii="Arial" w:hAnsi="Arial" w:cs="Arial"/>
          <w:b/>
          <w:color w:val="000000"/>
          <w:sz w:val="22"/>
          <w:szCs w:val="22"/>
          <w:lang w:val="id-ID"/>
        </w:rPr>
        <w:t xml:space="preserve">FKIP Universitas PGRI Palembang </w:t>
      </w:r>
      <w:r w:rsidRPr="006F7693">
        <w:rPr>
          <w:rFonts w:ascii="Arial" w:hAnsi="Arial" w:cs="Arial"/>
          <w:b/>
          <w:sz w:val="22"/>
          <w:szCs w:val="22"/>
          <w:lang w:val="id-ID"/>
        </w:rPr>
        <w:t xml:space="preserve">dan Program Studi Pendidikan </w:t>
      </w:r>
      <w:r w:rsidR="001345FE">
        <w:rPr>
          <w:rFonts w:ascii="Arial" w:hAnsi="Arial" w:cs="Arial"/>
          <w:b/>
          <w:sz w:val="22"/>
          <w:szCs w:val="22"/>
          <w:lang w:val="id-ID"/>
        </w:rPr>
        <w:t>Bahasa Inggris</w:t>
      </w:r>
    </w:p>
    <w:p w:rsidR="00A831D1" w:rsidRPr="006F7693" w:rsidRDefault="00A831D1" w:rsidP="00A831D1">
      <w:pPr>
        <w:pStyle w:val="ListParagraph"/>
        <w:spacing w:line="276" w:lineRule="auto"/>
        <w:ind w:left="1440" w:right="72"/>
        <w:jc w:val="both"/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6F7693">
        <w:rPr>
          <w:rFonts w:ascii="Arial" w:hAnsi="Arial" w:cs="Arial"/>
          <w:sz w:val="22"/>
          <w:szCs w:val="22"/>
        </w:rPr>
        <w:t>Kerjasama</w:t>
      </w:r>
      <w:proofErr w:type="spellEnd"/>
      <w:r w:rsidRPr="006F7693">
        <w:rPr>
          <w:rFonts w:ascii="Arial" w:hAnsi="Arial" w:cs="Arial"/>
          <w:sz w:val="22"/>
          <w:szCs w:val="22"/>
          <w:lang w:val="id-ID"/>
        </w:rPr>
        <w:t xml:space="preserve"> FKIP Universitas PGRI Palembang dilaksanakan dengan berstandar pada pedoman</w:t>
      </w:r>
      <w:r w:rsidRPr="006F769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F7693">
        <w:rPr>
          <w:rFonts w:ascii="Arial" w:hAnsi="Arial" w:cs="Arial"/>
          <w:sz w:val="22"/>
          <w:szCs w:val="22"/>
        </w:rPr>
        <w:t>kerjasama</w:t>
      </w:r>
      <w:proofErr w:type="spellEnd"/>
      <w:r w:rsidRPr="006F769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F7693">
        <w:rPr>
          <w:rFonts w:ascii="Arial" w:hAnsi="Arial" w:cs="Arial"/>
          <w:sz w:val="22"/>
          <w:szCs w:val="22"/>
        </w:rPr>
        <w:t>Universitas</w:t>
      </w:r>
      <w:proofErr w:type="spellEnd"/>
      <w:r w:rsidRPr="006F7693">
        <w:rPr>
          <w:rFonts w:ascii="Arial" w:hAnsi="Arial" w:cs="Arial"/>
          <w:sz w:val="22"/>
          <w:szCs w:val="22"/>
        </w:rPr>
        <w:t xml:space="preserve"> PGRI Palembang, yang </w:t>
      </w:r>
      <w:proofErr w:type="spellStart"/>
      <w:r w:rsidRPr="006F7693">
        <w:rPr>
          <w:rFonts w:ascii="Arial" w:hAnsi="Arial" w:cs="Arial"/>
          <w:sz w:val="22"/>
          <w:szCs w:val="22"/>
        </w:rPr>
        <w:t>sah</w:t>
      </w:r>
      <w:proofErr w:type="spellEnd"/>
      <w:r w:rsidRPr="006F769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F7693">
        <w:rPr>
          <w:rFonts w:ascii="Arial" w:hAnsi="Arial" w:cs="Arial"/>
          <w:sz w:val="22"/>
          <w:szCs w:val="22"/>
        </w:rPr>
        <w:t>dan</w:t>
      </w:r>
      <w:proofErr w:type="spellEnd"/>
      <w:r w:rsidRPr="006F769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F7693">
        <w:rPr>
          <w:rFonts w:ascii="Arial" w:hAnsi="Arial" w:cs="Arial"/>
          <w:sz w:val="22"/>
          <w:szCs w:val="22"/>
        </w:rPr>
        <w:t>dilegalkan</w:t>
      </w:r>
      <w:proofErr w:type="spellEnd"/>
      <w:r w:rsidRPr="006F7693">
        <w:rPr>
          <w:rFonts w:ascii="Arial" w:hAnsi="Arial" w:cs="Arial"/>
          <w:sz w:val="22"/>
          <w:szCs w:val="22"/>
        </w:rPr>
        <w:t xml:space="preserve"> di </w:t>
      </w:r>
      <w:proofErr w:type="spellStart"/>
      <w:r w:rsidRPr="006F7693">
        <w:rPr>
          <w:rFonts w:ascii="Arial" w:hAnsi="Arial" w:cs="Arial"/>
          <w:sz w:val="22"/>
          <w:szCs w:val="22"/>
        </w:rPr>
        <w:t>lingkungan</w:t>
      </w:r>
      <w:proofErr w:type="spellEnd"/>
      <w:r w:rsidRPr="006F769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F7693">
        <w:rPr>
          <w:rFonts w:ascii="Arial" w:hAnsi="Arial" w:cs="Arial"/>
          <w:sz w:val="22"/>
          <w:szCs w:val="22"/>
        </w:rPr>
        <w:t>Universitas</w:t>
      </w:r>
      <w:proofErr w:type="spellEnd"/>
      <w:r w:rsidRPr="006F7693">
        <w:rPr>
          <w:rFonts w:ascii="Arial" w:hAnsi="Arial" w:cs="Arial"/>
          <w:sz w:val="22"/>
          <w:szCs w:val="22"/>
        </w:rPr>
        <w:t xml:space="preserve"> PGRI Palembang </w:t>
      </w:r>
      <w:proofErr w:type="spellStart"/>
      <w:r w:rsidRPr="006F7693">
        <w:rPr>
          <w:rFonts w:ascii="Arial" w:hAnsi="Arial" w:cs="Arial"/>
          <w:sz w:val="22"/>
          <w:szCs w:val="22"/>
        </w:rPr>
        <w:t>melalui</w:t>
      </w:r>
      <w:proofErr w:type="spellEnd"/>
      <w:r w:rsidRPr="006F7693">
        <w:rPr>
          <w:rFonts w:ascii="Arial" w:hAnsi="Arial" w:cs="Arial"/>
          <w:sz w:val="22"/>
          <w:szCs w:val="22"/>
        </w:rPr>
        <w:t xml:space="preserve"> SK </w:t>
      </w:r>
      <w:proofErr w:type="spellStart"/>
      <w:r w:rsidRPr="006F7693">
        <w:rPr>
          <w:rFonts w:ascii="Arial" w:hAnsi="Arial" w:cs="Arial"/>
          <w:sz w:val="22"/>
          <w:szCs w:val="22"/>
        </w:rPr>
        <w:t>Rektor</w:t>
      </w:r>
      <w:proofErr w:type="spellEnd"/>
      <w:r w:rsidRPr="006F7693">
        <w:rPr>
          <w:rFonts w:ascii="Arial" w:hAnsi="Arial" w:cs="Arial"/>
          <w:sz w:val="22"/>
          <w:szCs w:val="22"/>
        </w:rPr>
        <w:t xml:space="preserve"> No </w:t>
      </w:r>
      <w:r w:rsidRPr="006F7693">
        <w:rPr>
          <w:rFonts w:ascii="Arial" w:hAnsi="Arial" w:cs="Arial"/>
          <w:sz w:val="22"/>
          <w:szCs w:val="22"/>
          <w:lang w:val="id-ID"/>
        </w:rPr>
        <w:t>1</w:t>
      </w:r>
      <w:r w:rsidRPr="006F7693">
        <w:rPr>
          <w:rFonts w:ascii="Arial" w:hAnsi="Arial" w:cs="Arial"/>
          <w:sz w:val="22"/>
          <w:szCs w:val="22"/>
        </w:rPr>
        <w:t>735/R.</w:t>
      </w:r>
      <w:r w:rsidRPr="006F7693">
        <w:rPr>
          <w:rFonts w:ascii="Arial" w:hAnsi="Arial" w:cs="Arial"/>
          <w:sz w:val="22"/>
          <w:szCs w:val="22"/>
          <w:lang w:val="id-ID"/>
        </w:rPr>
        <w:t>A</w:t>
      </w:r>
      <w:r w:rsidRPr="006F7693">
        <w:rPr>
          <w:rFonts w:ascii="Arial" w:hAnsi="Arial" w:cs="Arial"/>
          <w:sz w:val="22"/>
          <w:szCs w:val="22"/>
        </w:rPr>
        <w:t>.</w:t>
      </w:r>
      <w:r w:rsidRPr="006F7693">
        <w:rPr>
          <w:rFonts w:ascii="Arial" w:hAnsi="Arial" w:cs="Arial"/>
          <w:sz w:val="22"/>
          <w:szCs w:val="22"/>
          <w:lang w:val="id-ID"/>
        </w:rPr>
        <w:t>56</w:t>
      </w:r>
      <w:r w:rsidRPr="006F7693">
        <w:rPr>
          <w:rFonts w:ascii="Arial" w:hAnsi="Arial" w:cs="Arial"/>
          <w:sz w:val="22"/>
          <w:szCs w:val="22"/>
        </w:rPr>
        <w:t>/</w:t>
      </w:r>
      <w:proofErr w:type="spellStart"/>
      <w:r w:rsidRPr="006F7693">
        <w:rPr>
          <w:rFonts w:ascii="Arial" w:hAnsi="Arial" w:cs="Arial"/>
          <w:sz w:val="22"/>
          <w:szCs w:val="22"/>
        </w:rPr>
        <w:t>Univ</w:t>
      </w:r>
      <w:proofErr w:type="spellEnd"/>
      <w:r w:rsidRPr="006F7693">
        <w:rPr>
          <w:rFonts w:ascii="Arial" w:hAnsi="Arial" w:cs="Arial"/>
          <w:sz w:val="22"/>
          <w:szCs w:val="22"/>
        </w:rPr>
        <w:t>-PGRI/20</w:t>
      </w:r>
      <w:r w:rsidR="00B938A6">
        <w:rPr>
          <w:rFonts w:ascii="Arial" w:hAnsi="Arial" w:cs="Arial"/>
          <w:sz w:val="22"/>
          <w:szCs w:val="22"/>
        </w:rPr>
        <w:t>19</w:t>
      </w:r>
      <w:r w:rsidRPr="006F7693">
        <w:rPr>
          <w:rFonts w:ascii="Arial" w:hAnsi="Arial" w:cs="Arial"/>
          <w:sz w:val="22"/>
          <w:szCs w:val="22"/>
        </w:rPr>
        <w:t>.</w:t>
      </w:r>
      <w:proofErr w:type="gramEnd"/>
    </w:p>
    <w:p w:rsidR="000705D2" w:rsidRDefault="000705D2"/>
    <w:sectPr w:rsidR="000705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90FCD"/>
    <w:multiLevelType w:val="hybridMultilevel"/>
    <w:tmpl w:val="110ECB54"/>
    <w:lvl w:ilvl="0" w:tplc="E7DA25BC">
      <w:start w:val="1"/>
      <w:numFmt w:val="decimal"/>
      <w:lvlText w:val="%1."/>
      <w:lvlJc w:val="left"/>
      <w:pPr>
        <w:ind w:left="3600" w:hanging="360"/>
      </w:pPr>
      <w:rPr>
        <w:b/>
      </w:rPr>
    </w:lvl>
    <w:lvl w:ilvl="1" w:tplc="04210017">
      <w:start w:val="1"/>
      <w:numFmt w:val="lowerLetter"/>
      <w:lvlText w:val="%2)"/>
      <w:lvlJc w:val="left"/>
      <w:pPr>
        <w:ind w:left="4320" w:hanging="360"/>
      </w:pPr>
    </w:lvl>
    <w:lvl w:ilvl="2" w:tplc="0421001B" w:tentative="1">
      <w:start w:val="1"/>
      <w:numFmt w:val="lowerRoman"/>
      <w:lvlText w:val="%3."/>
      <w:lvlJc w:val="right"/>
      <w:pPr>
        <w:ind w:left="5040" w:hanging="180"/>
      </w:pPr>
    </w:lvl>
    <w:lvl w:ilvl="3" w:tplc="0421000F" w:tentative="1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>
    <w:nsid w:val="20F92B62"/>
    <w:multiLevelType w:val="hybridMultilevel"/>
    <w:tmpl w:val="643A8A00"/>
    <w:lvl w:ilvl="0" w:tplc="04210019">
      <w:start w:val="1"/>
      <w:numFmt w:val="lowerLetter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88526F"/>
    <w:multiLevelType w:val="hybridMultilevel"/>
    <w:tmpl w:val="13540198"/>
    <w:lvl w:ilvl="0" w:tplc="891465E6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1D1"/>
    <w:rsid w:val="000705D2"/>
    <w:rsid w:val="001345FE"/>
    <w:rsid w:val="00A831D1"/>
    <w:rsid w:val="00B9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1D1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A831D1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A831D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A831D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831D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id-ID" w:eastAsia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1D1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A831D1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A831D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A831D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831D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pertis12.or.id/2016/01/15/permenristedikti-no-44-tahun-2015-tentang-standar-nasional-pendidikan-tinggi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user</cp:lastModifiedBy>
  <cp:revision>2</cp:revision>
  <dcterms:created xsi:type="dcterms:W3CDTF">2025-11-12T23:38:00Z</dcterms:created>
  <dcterms:modified xsi:type="dcterms:W3CDTF">2025-11-12T23:38:00Z</dcterms:modified>
</cp:coreProperties>
</file>