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00" w:type="dxa"/>
        <w:tblInd w:w="5" w:type="dxa"/>
        <w:tblLook w:val="04A0" w:firstRow="1" w:lastRow="0" w:firstColumn="1" w:lastColumn="0" w:noHBand="0" w:noVBand="1"/>
      </w:tblPr>
      <w:tblGrid>
        <w:gridCol w:w="480"/>
        <w:gridCol w:w="5016"/>
        <w:gridCol w:w="1416"/>
        <w:gridCol w:w="1416"/>
        <w:gridCol w:w="1416"/>
        <w:gridCol w:w="1416"/>
      </w:tblGrid>
      <w:tr w:rsidR="00A960FE" w:rsidRPr="00A960FE" w:rsidTr="00A960FE">
        <w:trPr>
          <w:trHeight w:val="285"/>
        </w:trPr>
        <w:tc>
          <w:tcPr>
            <w:tcW w:w="5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bookmarkStart w:id="0" w:name="RANGE!A1"/>
            <w:proofErr w:type="spellStart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Tabel</w:t>
            </w:r>
            <w:proofErr w:type="spellEnd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5.1.2.2 </w:t>
            </w:r>
            <w:proofErr w:type="spellStart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Penggunaan</w:t>
            </w:r>
            <w:proofErr w:type="spellEnd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Dana</w:t>
            </w:r>
            <w:bookmarkEnd w:id="0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center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No</w:t>
            </w:r>
          </w:p>
        </w:tc>
        <w:tc>
          <w:tcPr>
            <w:tcW w:w="5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center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Jenis</w:t>
            </w:r>
            <w:proofErr w:type="spellEnd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Penggunaan</w:t>
            </w:r>
            <w:proofErr w:type="spellEnd"/>
          </w:p>
        </w:tc>
        <w:tc>
          <w:tcPr>
            <w:tcW w:w="566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center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Jumlah</w:t>
            </w:r>
            <w:proofErr w:type="spellEnd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Dana (</w:t>
            </w:r>
            <w:proofErr w:type="spellStart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dalam</w:t>
            </w:r>
            <w:proofErr w:type="spellEnd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jutaan</w:t>
            </w:r>
            <w:proofErr w:type="spellEnd"/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center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TS-2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center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TS-1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center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TS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center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Rata-Rata</w:t>
            </w: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60F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Biaya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operasional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41,336.8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44,495.4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48,265.7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44,699.3</w:t>
            </w: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60F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Biaya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kegiatan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penelitian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1,923.9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1,249.2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1,387.2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1,520.1</w:t>
            </w: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60F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Biaya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kegiataan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pengabdian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kepada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masyarakat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1,078.5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1,030.5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1,242.5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1,117.2</w:t>
            </w: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60F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Biaya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kegiatan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publikasi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384.5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450.4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484.1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439.7</w:t>
            </w: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60F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Biaya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kegiatan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kemahasiswaan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217.0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102.3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93.0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137.4</w:t>
            </w: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60F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Biaya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investasi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sumber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daya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manusia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(SDM)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226.5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265.0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423.6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305.0</w:t>
            </w: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60FE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Investasi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prasarana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248.9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354.9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415.9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339.9</w:t>
            </w:r>
          </w:p>
        </w:tc>
      </w:tr>
      <w:tr w:rsidR="00A960FE" w:rsidRPr="00A960FE" w:rsidTr="00A960FE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60FE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Investasi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sarana</w:t>
            </w:r>
            <w:proofErr w:type="spellEnd"/>
            <w:r w:rsidRPr="00A960F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960FE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440.8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519.8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753.8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571.4</w:t>
            </w:r>
          </w:p>
        </w:tc>
      </w:tr>
      <w:tr w:rsidR="00A960FE" w:rsidRPr="00A960FE" w:rsidTr="00A960FE">
        <w:trPr>
          <w:trHeight w:val="285"/>
        </w:trPr>
        <w:tc>
          <w:tcPr>
            <w:tcW w:w="5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960FE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D8D8D8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45,416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D8D8D8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47,948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D8D8D8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52,312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D8D8D8"/>
            <w:noWrap/>
            <w:vAlign w:val="bottom"/>
            <w:hideMark/>
          </w:tcPr>
          <w:p w:rsidR="00A960FE" w:rsidRPr="00A960FE" w:rsidRDefault="00A960FE" w:rsidP="00A960FE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A960FE">
              <w:rPr>
                <w:rFonts w:ascii="Calibri" w:eastAsia="Times New Roman" w:hAnsi="Calibri" w:cs="Calibri"/>
              </w:rPr>
              <w:t>49,130</w:t>
            </w:r>
          </w:p>
        </w:tc>
      </w:tr>
    </w:tbl>
    <w:p w:rsidR="00454B5F" w:rsidRDefault="00454B5F">
      <w:bookmarkStart w:id="1" w:name="_GoBack"/>
      <w:bookmarkEnd w:id="1"/>
    </w:p>
    <w:sectPr w:rsidR="00454B5F" w:rsidSect="00A960FE">
      <w:pgSz w:w="15840" w:h="12240" w:orient="landscape" w:code="1"/>
      <w:pgMar w:top="1440" w:right="1440" w:bottom="1440" w:left="1440" w:header="749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0FE"/>
    <w:rsid w:val="00454B5F"/>
    <w:rsid w:val="0088500E"/>
    <w:rsid w:val="00A9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6FB3C1-F9FF-48E0-93AE-344E89A8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2024-04-30T03:13:00Z</dcterms:created>
  <dcterms:modified xsi:type="dcterms:W3CDTF">2024-04-30T03:14:00Z</dcterms:modified>
</cp:coreProperties>
</file>