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32CB" w:rsidRPr="00AE7A57" w:rsidRDefault="00DB32CB" w:rsidP="00DB32CB">
      <w:pPr>
        <w:ind w:left="113"/>
        <w:jc w:val="both"/>
        <w:rPr>
          <w:rFonts w:ascii="Arial Narrow" w:hAnsi="Arial Narrow"/>
          <w:b/>
        </w:rPr>
      </w:pPr>
      <w:r w:rsidRPr="00AE7A57">
        <w:rPr>
          <w:rFonts w:ascii="Arial Narrow" w:hAnsi="Arial Narrow"/>
          <w:b/>
        </w:rPr>
        <w:t>C2.</w:t>
      </w:r>
      <w:r w:rsidRPr="00AE7A57">
        <w:rPr>
          <w:rFonts w:ascii="Arial Narrow" w:hAnsi="Arial Narrow"/>
          <w:b/>
          <w:spacing w:val="1"/>
        </w:rPr>
        <w:t xml:space="preserve"> </w:t>
      </w:r>
      <w:r w:rsidRPr="00AE7A57">
        <w:rPr>
          <w:rFonts w:ascii="Arial Narrow" w:hAnsi="Arial Narrow"/>
          <w:b/>
        </w:rPr>
        <w:t>Permasalahan</w:t>
      </w:r>
      <w:r w:rsidRPr="00AE7A57">
        <w:rPr>
          <w:rFonts w:ascii="Arial Narrow" w:hAnsi="Arial Narrow"/>
          <w:b/>
          <w:spacing w:val="-2"/>
        </w:rPr>
        <w:t xml:space="preserve"> </w:t>
      </w:r>
      <w:r w:rsidRPr="00AE7A57">
        <w:rPr>
          <w:rFonts w:ascii="Arial Narrow" w:hAnsi="Arial Narrow"/>
          <w:b/>
        </w:rPr>
        <w:t>dan</w:t>
      </w:r>
      <w:r w:rsidRPr="00AE7A57">
        <w:rPr>
          <w:rFonts w:ascii="Arial Narrow" w:hAnsi="Arial Narrow"/>
          <w:b/>
          <w:spacing w:val="-2"/>
        </w:rPr>
        <w:t xml:space="preserve"> </w:t>
      </w:r>
      <w:r w:rsidRPr="00AE7A57">
        <w:rPr>
          <w:rFonts w:ascii="Arial Narrow" w:hAnsi="Arial Narrow"/>
          <w:b/>
        </w:rPr>
        <w:t>Pemecahan</w:t>
      </w:r>
      <w:r w:rsidRPr="00AE7A57">
        <w:rPr>
          <w:rFonts w:ascii="Arial Narrow" w:hAnsi="Arial Narrow"/>
          <w:b/>
          <w:spacing w:val="1"/>
        </w:rPr>
        <w:t xml:space="preserve"> </w:t>
      </w:r>
      <w:r w:rsidRPr="00AE7A57">
        <w:rPr>
          <w:rFonts w:ascii="Arial Narrow" w:hAnsi="Arial Narrow"/>
          <w:b/>
        </w:rPr>
        <w:t>Praktis</w:t>
      </w:r>
    </w:p>
    <w:p w:rsidR="00DB32CB" w:rsidRPr="00AE7A57" w:rsidRDefault="00DB32CB" w:rsidP="00DB32CB">
      <w:pPr>
        <w:pStyle w:val="BodyText"/>
        <w:ind w:left="113" w:right="134" w:firstLine="607"/>
        <w:jc w:val="both"/>
        <w:rPr>
          <w:rFonts w:ascii="Arial Narrow" w:hAnsi="Arial Narrow"/>
          <w:lang w:val="en-US"/>
        </w:rPr>
      </w:pPr>
      <w:r w:rsidRPr="00AE7A57">
        <w:rPr>
          <w:rFonts w:ascii="Arial Narrow" w:hAnsi="Arial Narrow"/>
          <w:lang w:val="en-US"/>
        </w:rPr>
        <w:t xml:space="preserve">FKIP UPGRIP </w:t>
      </w:r>
      <w:proofErr w:type="spellStart"/>
      <w:r w:rsidRPr="00AE7A57">
        <w:rPr>
          <w:rFonts w:ascii="Arial Narrow" w:hAnsi="Arial Narrow"/>
          <w:lang w:val="en-US"/>
        </w:rPr>
        <w:t>telah</w:t>
      </w:r>
      <w:proofErr w:type="spellEnd"/>
      <w:r w:rsidRPr="00AE7A57">
        <w:rPr>
          <w:rFonts w:ascii="Arial Narrow" w:hAnsi="Arial Narrow"/>
          <w:lang w:val="en-US"/>
        </w:rPr>
        <w:t xml:space="preserve"> </w:t>
      </w:r>
      <w:proofErr w:type="spellStart"/>
      <w:r w:rsidRPr="00AE7A57">
        <w:rPr>
          <w:rFonts w:ascii="Arial Narrow" w:hAnsi="Arial Narrow"/>
          <w:lang w:val="en-US"/>
        </w:rPr>
        <w:t>memetakan</w:t>
      </w:r>
      <w:proofErr w:type="spellEnd"/>
      <w:r w:rsidRPr="00AE7A57">
        <w:rPr>
          <w:rFonts w:ascii="Arial Narrow" w:hAnsi="Arial Narrow"/>
          <w:lang w:val="en-US"/>
        </w:rPr>
        <w:t xml:space="preserve"> p</w:t>
      </w:r>
      <w:r w:rsidRPr="00AE7A57">
        <w:rPr>
          <w:rFonts w:ascii="Arial Narrow" w:hAnsi="Arial Narrow"/>
          <w:lang w:val="id-ID"/>
        </w:rPr>
        <w:t>ermasalahan yang dihadapi oleh PS dan pemecahannya, yang mencakup (1) tata pamong, tata kelola, dan</w:t>
      </w:r>
      <w:r w:rsidRPr="00AE7A57">
        <w:rPr>
          <w:rFonts w:ascii="Arial Narrow" w:hAnsi="Arial Narrow"/>
          <w:spacing w:val="1"/>
          <w:lang w:val="id-ID"/>
        </w:rPr>
        <w:t xml:space="preserve"> </w:t>
      </w:r>
      <w:r w:rsidRPr="00AE7A57">
        <w:rPr>
          <w:rFonts w:ascii="Arial Narrow" w:hAnsi="Arial Narrow"/>
          <w:lang w:val="id-ID"/>
        </w:rPr>
        <w:t>kerjasama; (2) mahasiswa; (3) sumber daya manusia; (4) keuangan, sarana dan prasarana; (5)</w:t>
      </w:r>
      <w:r w:rsidRPr="00AE7A57">
        <w:rPr>
          <w:rFonts w:ascii="Arial Narrow" w:hAnsi="Arial Narrow"/>
          <w:spacing w:val="1"/>
          <w:lang w:val="id-ID"/>
        </w:rPr>
        <w:t xml:space="preserve"> </w:t>
      </w:r>
      <w:r w:rsidRPr="00AE7A57">
        <w:rPr>
          <w:rFonts w:ascii="Arial Narrow" w:hAnsi="Arial Narrow"/>
          <w:lang w:val="id-ID"/>
        </w:rPr>
        <w:t>pendidikan;</w:t>
      </w:r>
      <w:r w:rsidRPr="00AE7A57">
        <w:rPr>
          <w:rFonts w:ascii="Arial Narrow" w:hAnsi="Arial Narrow"/>
          <w:spacing w:val="1"/>
          <w:lang w:val="id-ID"/>
        </w:rPr>
        <w:t xml:space="preserve"> </w:t>
      </w:r>
      <w:r w:rsidRPr="00AE7A57">
        <w:rPr>
          <w:rFonts w:ascii="Arial Narrow" w:hAnsi="Arial Narrow"/>
          <w:lang w:val="id-ID"/>
        </w:rPr>
        <w:t>(6)</w:t>
      </w:r>
      <w:r w:rsidRPr="00AE7A57">
        <w:rPr>
          <w:rFonts w:ascii="Arial Narrow" w:hAnsi="Arial Narrow"/>
          <w:spacing w:val="1"/>
          <w:lang w:val="id-ID"/>
        </w:rPr>
        <w:t xml:space="preserve"> </w:t>
      </w:r>
      <w:r w:rsidRPr="00AE7A57">
        <w:rPr>
          <w:rFonts w:ascii="Arial Narrow" w:hAnsi="Arial Narrow"/>
          <w:lang w:val="id-ID"/>
        </w:rPr>
        <w:t>penelitian;</w:t>
      </w:r>
      <w:r w:rsidRPr="00AE7A57">
        <w:rPr>
          <w:rFonts w:ascii="Arial Narrow" w:hAnsi="Arial Narrow"/>
          <w:spacing w:val="1"/>
          <w:lang w:val="id-ID"/>
        </w:rPr>
        <w:t xml:space="preserve"> </w:t>
      </w:r>
      <w:r w:rsidRPr="00AE7A57">
        <w:rPr>
          <w:rFonts w:ascii="Arial Narrow" w:hAnsi="Arial Narrow"/>
          <w:lang w:val="id-ID"/>
        </w:rPr>
        <w:t>(7)</w:t>
      </w:r>
      <w:r w:rsidRPr="00AE7A57">
        <w:rPr>
          <w:rFonts w:ascii="Arial Narrow" w:hAnsi="Arial Narrow"/>
          <w:spacing w:val="1"/>
          <w:lang w:val="id-ID"/>
        </w:rPr>
        <w:t xml:space="preserve"> </w:t>
      </w:r>
      <w:r w:rsidRPr="00AE7A57">
        <w:rPr>
          <w:rFonts w:ascii="Arial Narrow" w:hAnsi="Arial Narrow"/>
          <w:lang w:val="id-ID"/>
        </w:rPr>
        <w:t>pengabdian</w:t>
      </w:r>
      <w:r w:rsidRPr="00AE7A57">
        <w:rPr>
          <w:rFonts w:ascii="Arial Narrow" w:hAnsi="Arial Narrow"/>
          <w:spacing w:val="1"/>
          <w:lang w:val="id-ID"/>
        </w:rPr>
        <w:t xml:space="preserve"> </w:t>
      </w:r>
      <w:r w:rsidRPr="00AE7A57">
        <w:rPr>
          <w:rFonts w:ascii="Arial Narrow" w:hAnsi="Arial Narrow"/>
          <w:lang w:val="id-ID"/>
        </w:rPr>
        <w:t>kepada</w:t>
      </w:r>
      <w:r w:rsidRPr="00AE7A57">
        <w:rPr>
          <w:rFonts w:ascii="Arial Narrow" w:hAnsi="Arial Narrow"/>
          <w:spacing w:val="1"/>
          <w:lang w:val="id-ID"/>
        </w:rPr>
        <w:t xml:space="preserve"> </w:t>
      </w:r>
      <w:r w:rsidRPr="00AE7A57">
        <w:rPr>
          <w:rFonts w:ascii="Arial Narrow" w:hAnsi="Arial Narrow"/>
          <w:lang w:val="id-ID"/>
        </w:rPr>
        <w:t>masyarakat;</w:t>
      </w:r>
      <w:r w:rsidRPr="00AE7A57">
        <w:rPr>
          <w:rFonts w:ascii="Arial Narrow" w:hAnsi="Arial Narrow"/>
          <w:spacing w:val="1"/>
          <w:lang w:val="id-ID"/>
        </w:rPr>
        <w:t xml:space="preserve"> </w:t>
      </w:r>
      <w:r w:rsidRPr="00AE7A57">
        <w:rPr>
          <w:rFonts w:ascii="Arial Narrow" w:hAnsi="Arial Narrow"/>
          <w:lang w:val="id-ID"/>
        </w:rPr>
        <w:t>dan</w:t>
      </w:r>
      <w:r w:rsidRPr="00AE7A57">
        <w:rPr>
          <w:rFonts w:ascii="Arial Narrow" w:hAnsi="Arial Narrow"/>
          <w:spacing w:val="1"/>
          <w:lang w:val="id-ID"/>
        </w:rPr>
        <w:t xml:space="preserve"> </w:t>
      </w:r>
      <w:r w:rsidRPr="00AE7A57">
        <w:rPr>
          <w:rFonts w:ascii="Arial Narrow" w:hAnsi="Arial Narrow"/>
          <w:lang w:val="id-ID"/>
        </w:rPr>
        <w:t>(8)</w:t>
      </w:r>
      <w:r w:rsidRPr="00AE7A57">
        <w:rPr>
          <w:rFonts w:ascii="Arial Narrow" w:hAnsi="Arial Narrow"/>
          <w:spacing w:val="1"/>
          <w:lang w:val="id-ID"/>
        </w:rPr>
        <w:t xml:space="preserve"> </w:t>
      </w:r>
      <w:r w:rsidRPr="00AE7A57">
        <w:rPr>
          <w:rFonts w:ascii="Arial Narrow" w:hAnsi="Arial Narrow"/>
          <w:lang w:val="id-ID"/>
        </w:rPr>
        <w:t>luaran</w:t>
      </w:r>
      <w:r w:rsidRPr="00AE7A57">
        <w:rPr>
          <w:rFonts w:ascii="Arial Narrow" w:hAnsi="Arial Narrow"/>
          <w:spacing w:val="1"/>
          <w:lang w:val="id-ID"/>
        </w:rPr>
        <w:t xml:space="preserve"> </w:t>
      </w:r>
      <w:r w:rsidRPr="00AE7A57">
        <w:rPr>
          <w:rFonts w:ascii="Arial Narrow" w:hAnsi="Arial Narrow"/>
          <w:lang w:val="id-ID"/>
        </w:rPr>
        <w:t>dan</w:t>
      </w:r>
      <w:r w:rsidRPr="00AE7A57">
        <w:rPr>
          <w:rFonts w:ascii="Arial Narrow" w:hAnsi="Arial Narrow"/>
          <w:spacing w:val="1"/>
          <w:lang w:val="id-ID"/>
        </w:rPr>
        <w:t xml:space="preserve"> </w:t>
      </w:r>
      <w:r w:rsidRPr="00AE7A57">
        <w:rPr>
          <w:rFonts w:ascii="Arial Narrow" w:hAnsi="Arial Narrow"/>
          <w:lang w:val="id-ID"/>
        </w:rPr>
        <w:t>capaian</w:t>
      </w:r>
      <w:r w:rsidRPr="00AE7A57">
        <w:rPr>
          <w:rFonts w:ascii="Arial Narrow" w:hAnsi="Arial Narrow"/>
          <w:spacing w:val="1"/>
          <w:lang w:val="id-ID"/>
        </w:rPr>
        <w:t xml:space="preserve"> </w:t>
      </w:r>
      <w:r w:rsidRPr="00AE7A57">
        <w:rPr>
          <w:rFonts w:ascii="Arial Narrow" w:hAnsi="Arial Narrow"/>
          <w:lang w:val="id-ID"/>
        </w:rPr>
        <w:t>tridharma,</w:t>
      </w:r>
      <w:r w:rsidRPr="00AE7A57">
        <w:rPr>
          <w:rFonts w:ascii="Arial Narrow" w:hAnsi="Arial Narrow"/>
          <w:spacing w:val="-2"/>
          <w:lang w:val="id-ID"/>
        </w:rPr>
        <w:t xml:space="preserve"> </w:t>
      </w:r>
      <w:r w:rsidRPr="00AE7A57">
        <w:rPr>
          <w:rFonts w:ascii="Arial Narrow" w:hAnsi="Arial Narrow"/>
          <w:lang w:val="id-ID"/>
        </w:rPr>
        <w:t>dengan</w:t>
      </w:r>
      <w:r w:rsidRPr="00AE7A57">
        <w:rPr>
          <w:rFonts w:ascii="Arial Narrow" w:hAnsi="Arial Narrow"/>
          <w:spacing w:val="-2"/>
          <w:lang w:val="id-ID"/>
        </w:rPr>
        <w:t xml:space="preserve"> </w:t>
      </w:r>
      <w:r w:rsidRPr="00AE7A57">
        <w:rPr>
          <w:rFonts w:ascii="Arial Narrow" w:hAnsi="Arial Narrow"/>
          <w:lang w:val="id-ID"/>
        </w:rPr>
        <w:t>mengikuti format</w:t>
      </w:r>
      <w:r w:rsidRPr="00AE7A57">
        <w:rPr>
          <w:rFonts w:ascii="Arial Narrow" w:hAnsi="Arial Narrow"/>
          <w:spacing w:val="-1"/>
          <w:lang w:val="id-ID"/>
        </w:rPr>
        <w:t xml:space="preserve"> </w:t>
      </w:r>
      <w:r w:rsidRPr="00AE7A57">
        <w:rPr>
          <w:rFonts w:ascii="Arial Narrow" w:hAnsi="Arial Narrow"/>
          <w:lang w:val="id-ID"/>
        </w:rPr>
        <w:t>Tabel C.2.</w:t>
      </w:r>
      <w:r w:rsidRPr="00AE7A57">
        <w:rPr>
          <w:rFonts w:ascii="Arial Narrow" w:hAnsi="Arial Narrow"/>
          <w:lang w:val="en-US"/>
        </w:rPr>
        <w:t xml:space="preserve"> Hal </w:t>
      </w:r>
      <w:proofErr w:type="spellStart"/>
      <w:r w:rsidRPr="00AE7A57">
        <w:rPr>
          <w:rFonts w:ascii="Arial Narrow" w:hAnsi="Arial Narrow"/>
          <w:lang w:val="en-US"/>
        </w:rPr>
        <w:t>ini</w:t>
      </w:r>
      <w:proofErr w:type="spellEnd"/>
      <w:r w:rsidRPr="00AE7A57">
        <w:rPr>
          <w:rFonts w:ascii="Arial Narrow" w:hAnsi="Arial Narrow"/>
          <w:lang w:val="en-US"/>
        </w:rPr>
        <w:t xml:space="preserve"> </w:t>
      </w:r>
      <w:proofErr w:type="spellStart"/>
      <w:r w:rsidRPr="00AE7A57">
        <w:rPr>
          <w:rFonts w:ascii="Arial Narrow" w:hAnsi="Arial Narrow"/>
          <w:lang w:val="en-US"/>
        </w:rPr>
        <w:t>dapat</w:t>
      </w:r>
      <w:proofErr w:type="spellEnd"/>
      <w:r w:rsidRPr="00AE7A57">
        <w:rPr>
          <w:rFonts w:ascii="Arial Narrow" w:hAnsi="Arial Narrow"/>
          <w:lang w:val="en-US"/>
        </w:rPr>
        <w:t xml:space="preserve"> </w:t>
      </w:r>
      <w:proofErr w:type="spellStart"/>
      <w:r w:rsidRPr="00AE7A57">
        <w:rPr>
          <w:rFonts w:ascii="Arial Narrow" w:hAnsi="Arial Narrow"/>
          <w:lang w:val="en-US"/>
        </w:rPr>
        <w:t>dibuktikan</w:t>
      </w:r>
      <w:proofErr w:type="spellEnd"/>
      <w:r w:rsidRPr="00AE7A57">
        <w:rPr>
          <w:rFonts w:ascii="Arial Narrow" w:hAnsi="Arial Narrow"/>
          <w:lang w:val="en-US"/>
        </w:rPr>
        <w:t xml:space="preserve"> </w:t>
      </w:r>
      <w:proofErr w:type="spellStart"/>
      <w:r w:rsidRPr="00AE7A57">
        <w:rPr>
          <w:rFonts w:ascii="Arial Narrow" w:hAnsi="Arial Narrow"/>
          <w:lang w:val="en-US"/>
        </w:rPr>
        <w:t>dan</w:t>
      </w:r>
      <w:proofErr w:type="spellEnd"/>
      <w:r w:rsidRPr="00AE7A57">
        <w:rPr>
          <w:rFonts w:ascii="Arial Narrow" w:hAnsi="Arial Narrow"/>
          <w:lang w:val="en-US"/>
        </w:rPr>
        <w:t xml:space="preserve"> </w:t>
      </w:r>
      <w:proofErr w:type="spellStart"/>
      <w:r w:rsidRPr="00AE7A57">
        <w:rPr>
          <w:rFonts w:ascii="Arial Narrow" w:hAnsi="Arial Narrow"/>
          <w:lang w:val="en-US"/>
        </w:rPr>
        <w:t>dideskripsikan</w:t>
      </w:r>
      <w:proofErr w:type="spellEnd"/>
      <w:r w:rsidRPr="00AE7A57">
        <w:rPr>
          <w:rFonts w:ascii="Arial Narrow" w:hAnsi="Arial Narrow"/>
          <w:lang w:val="en-US"/>
        </w:rPr>
        <w:t xml:space="preserve"> </w:t>
      </w:r>
      <w:proofErr w:type="spellStart"/>
      <w:r w:rsidRPr="00AE7A57">
        <w:rPr>
          <w:rFonts w:ascii="Arial Narrow" w:hAnsi="Arial Narrow"/>
          <w:lang w:val="en-US"/>
        </w:rPr>
        <w:t>pada</w:t>
      </w:r>
      <w:proofErr w:type="spellEnd"/>
      <w:r w:rsidRPr="00AE7A57">
        <w:rPr>
          <w:rFonts w:ascii="Arial Narrow" w:hAnsi="Arial Narrow"/>
          <w:lang w:val="en-US"/>
        </w:rPr>
        <w:t xml:space="preserve"> </w:t>
      </w:r>
      <w:proofErr w:type="spellStart"/>
      <w:r w:rsidRPr="00AE7A57">
        <w:rPr>
          <w:rFonts w:ascii="Arial Narrow" w:hAnsi="Arial Narrow"/>
          <w:lang w:val="en-US"/>
        </w:rPr>
        <w:t>tabel</w:t>
      </w:r>
      <w:proofErr w:type="spellEnd"/>
      <w:r w:rsidRPr="00AE7A57">
        <w:rPr>
          <w:rFonts w:ascii="Arial Narrow" w:hAnsi="Arial Narrow"/>
          <w:lang w:val="en-US"/>
        </w:rPr>
        <w:t xml:space="preserve"> </w:t>
      </w:r>
      <w:proofErr w:type="spellStart"/>
      <w:r w:rsidRPr="00AE7A57">
        <w:rPr>
          <w:rFonts w:ascii="Arial Narrow" w:hAnsi="Arial Narrow"/>
          <w:lang w:val="en-US"/>
        </w:rPr>
        <w:t>berikut</w:t>
      </w:r>
      <w:proofErr w:type="spellEnd"/>
      <w:r w:rsidRPr="00AE7A57">
        <w:rPr>
          <w:rFonts w:ascii="Arial Narrow" w:hAnsi="Arial Narrow"/>
          <w:lang w:val="en-US"/>
        </w:rPr>
        <w:t xml:space="preserve">. </w:t>
      </w:r>
    </w:p>
    <w:p w:rsidR="00DB32CB" w:rsidRPr="00AE7A57" w:rsidRDefault="00DB32CB" w:rsidP="00DB32CB">
      <w:pPr>
        <w:pStyle w:val="BodyText"/>
        <w:ind w:left="396" w:hanging="254"/>
        <w:rPr>
          <w:rFonts w:ascii="Arial Narrow" w:hAnsi="Arial Narrow"/>
          <w:lang w:val="en-US"/>
        </w:rPr>
      </w:pPr>
      <w:r w:rsidRPr="00AE7A57">
        <w:rPr>
          <w:rFonts w:ascii="Arial Narrow" w:hAnsi="Arial Narrow"/>
          <w:lang w:val="id-ID"/>
        </w:rPr>
        <w:t>Tabel</w:t>
      </w:r>
      <w:r w:rsidRPr="00AE7A57">
        <w:rPr>
          <w:rFonts w:ascii="Arial Narrow" w:hAnsi="Arial Narrow"/>
          <w:spacing w:val="-1"/>
          <w:lang w:val="id-ID"/>
        </w:rPr>
        <w:t xml:space="preserve"> </w:t>
      </w:r>
      <w:r w:rsidRPr="00AE7A57">
        <w:rPr>
          <w:rFonts w:ascii="Arial Narrow" w:hAnsi="Arial Narrow"/>
          <w:lang w:val="id-ID"/>
        </w:rPr>
        <w:t>C2. Permasalahan</w:t>
      </w:r>
      <w:r w:rsidRPr="00AE7A57">
        <w:rPr>
          <w:rFonts w:ascii="Arial Narrow" w:hAnsi="Arial Narrow"/>
          <w:spacing w:val="-3"/>
          <w:lang w:val="id-ID"/>
        </w:rPr>
        <w:t xml:space="preserve"> </w:t>
      </w:r>
      <w:r w:rsidRPr="00AE7A57">
        <w:rPr>
          <w:rFonts w:ascii="Arial Narrow" w:hAnsi="Arial Narrow"/>
          <w:lang w:val="id-ID"/>
        </w:rPr>
        <w:t>dan</w:t>
      </w:r>
      <w:r w:rsidRPr="00AE7A57">
        <w:rPr>
          <w:rFonts w:ascii="Arial Narrow" w:hAnsi="Arial Narrow"/>
          <w:spacing w:val="-1"/>
          <w:lang w:val="id-ID"/>
        </w:rPr>
        <w:t xml:space="preserve"> </w:t>
      </w:r>
      <w:r w:rsidRPr="00AE7A57">
        <w:rPr>
          <w:rFonts w:ascii="Arial Narrow" w:hAnsi="Arial Narrow"/>
          <w:lang w:val="id-ID"/>
        </w:rPr>
        <w:t>Pemecahan</w:t>
      </w:r>
      <w:r w:rsidRPr="00AE7A57">
        <w:rPr>
          <w:rFonts w:ascii="Arial Narrow" w:hAnsi="Arial Narrow"/>
          <w:spacing w:val="-1"/>
          <w:lang w:val="id-ID"/>
        </w:rPr>
        <w:t xml:space="preserve"> </w:t>
      </w:r>
      <w:r w:rsidRPr="00AE7A57">
        <w:rPr>
          <w:rFonts w:ascii="Arial Narrow" w:hAnsi="Arial Narrow"/>
          <w:lang w:val="id-ID"/>
        </w:rPr>
        <w:t>Praktis</w:t>
      </w:r>
    </w:p>
    <w:tbl>
      <w:tblPr>
        <w:tblW w:w="9970" w:type="dxa"/>
        <w:tblInd w:w="2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837"/>
        <w:gridCol w:w="4496"/>
        <w:gridCol w:w="4637"/>
      </w:tblGrid>
      <w:tr w:rsidR="00DB32CB" w:rsidRPr="00AE7A57" w:rsidTr="00DE6936">
        <w:trPr>
          <w:trHeight w:val="230"/>
        </w:trPr>
        <w:tc>
          <w:tcPr>
            <w:tcW w:w="0" w:type="auto"/>
            <w:shd w:val="clear" w:color="auto" w:fill="BEBEBE"/>
          </w:tcPr>
          <w:p w:rsidR="00DB32CB" w:rsidRPr="00AE7A57" w:rsidRDefault="00DB32CB" w:rsidP="00DE6936">
            <w:pPr>
              <w:pBdr>
                <w:top w:val="nil"/>
                <w:left w:val="nil"/>
                <w:bottom w:val="nil"/>
                <w:right w:val="nil"/>
                <w:between w:val="nil"/>
              </w:pBdr>
              <w:ind w:left="171" w:right="159"/>
              <w:jc w:val="center"/>
              <w:rPr>
                <w:rFonts w:ascii="Arial Narrow" w:hAnsi="Arial Narrow"/>
                <w:b/>
                <w:color w:val="000000"/>
              </w:rPr>
            </w:pPr>
            <w:r w:rsidRPr="00AE7A57">
              <w:rPr>
                <w:rFonts w:ascii="Arial Narrow" w:hAnsi="Arial Narrow"/>
                <w:b/>
                <w:color w:val="000000"/>
              </w:rPr>
              <w:t>No.</w:t>
            </w:r>
          </w:p>
        </w:tc>
        <w:tc>
          <w:tcPr>
            <w:tcW w:w="0" w:type="auto"/>
            <w:shd w:val="clear" w:color="auto" w:fill="BEBEBE"/>
          </w:tcPr>
          <w:p w:rsidR="00DB32CB" w:rsidRPr="00AE7A57" w:rsidRDefault="00DB32CB" w:rsidP="00DE6936">
            <w:pPr>
              <w:pBdr>
                <w:top w:val="nil"/>
                <w:left w:val="nil"/>
                <w:bottom w:val="nil"/>
                <w:right w:val="nil"/>
                <w:between w:val="nil"/>
              </w:pBdr>
              <w:tabs>
                <w:tab w:val="left" w:pos="2727"/>
              </w:tabs>
              <w:ind w:left="1197" w:right="1043"/>
              <w:jc w:val="center"/>
              <w:rPr>
                <w:rFonts w:ascii="Arial Narrow" w:hAnsi="Arial Narrow"/>
                <w:b/>
                <w:color w:val="000000"/>
              </w:rPr>
            </w:pPr>
            <w:r w:rsidRPr="00AE7A57">
              <w:rPr>
                <w:rFonts w:ascii="Arial Narrow" w:hAnsi="Arial Narrow"/>
                <w:b/>
                <w:color w:val="000000"/>
              </w:rPr>
              <w:t>Permasalahan</w:t>
            </w:r>
          </w:p>
        </w:tc>
        <w:tc>
          <w:tcPr>
            <w:tcW w:w="4637" w:type="dxa"/>
            <w:shd w:val="clear" w:color="auto" w:fill="BEBEBE"/>
          </w:tcPr>
          <w:p w:rsidR="00DB32CB" w:rsidRPr="00AE7A57" w:rsidRDefault="00DB32CB" w:rsidP="00DE6936">
            <w:pPr>
              <w:pBdr>
                <w:top w:val="nil"/>
                <w:left w:val="nil"/>
                <w:bottom w:val="nil"/>
                <w:right w:val="nil"/>
                <w:between w:val="nil"/>
              </w:pBdr>
              <w:ind w:left="732" w:right="386"/>
              <w:jc w:val="center"/>
              <w:rPr>
                <w:rFonts w:ascii="Arial Narrow" w:hAnsi="Arial Narrow"/>
                <w:b/>
                <w:color w:val="000000"/>
              </w:rPr>
            </w:pPr>
            <w:r w:rsidRPr="00AE7A57">
              <w:rPr>
                <w:rFonts w:ascii="Arial Narrow" w:hAnsi="Arial Narrow"/>
                <w:b/>
                <w:color w:val="000000"/>
              </w:rPr>
              <w:t>Pemecahan Praktis</w:t>
            </w:r>
          </w:p>
        </w:tc>
      </w:tr>
      <w:tr w:rsidR="00DB32CB" w:rsidRPr="00AE7A57" w:rsidTr="00DE6936">
        <w:trPr>
          <w:trHeight w:val="230"/>
        </w:trPr>
        <w:tc>
          <w:tcPr>
            <w:tcW w:w="0" w:type="auto"/>
            <w:shd w:val="clear" w:color="auto" w:fill="BEBEBE"/>
          </w:tcPr>
          <w:p w:rsidR="00DB32CB" w:rsidRPr="00AE7A57" w:rsidRDefault="00DB32CB" w:rsidP="00DE6936">
            <w:pPr>
              <w:pBdr>
                <w:top w:val="nil"/>
                <w:left w:val="nil"/>
                <w:bottom w:val="nil"/>
                <w:right w:val="nil"/>
                <w:between w:val="nil"/>
              </w:pBdr>
              <w:ind w:left="170" w:right="159"/>
              <w:jc w:val="center"/>
              <w:rPr>
                <w:rFonts w:ascii="Arial Narrow" w:hAnsi="Arial Narrow"/>
                <w:color w:val="000000"/>
              </w:rPr>
            </w:pPr>
            <w:r w:rsidRPr="00AE7A57">
              <w:rPr>
                <w:rFonts w:ascii="Arial Narrow" w:hAnsi="Arial Narrow"/>
                <w:color w:val="000000"/>
              </w:rPr>
              <w:t>(1)</w:t>
            </w:r>
          </w:p>
        </w:tc>
        <w:tc>
          <w:tcPr>
            <w:tcW w:w="0" w:type="auto"/>
            <w:shd w:val="clear" w:color="auto" w:fill="BEBEBE"/>
          </w:tcPr>
          <w:p w:rsidR="00DB32CB" w:rsidRPr="00AE7A57" w:rsidRDefault="00DB32CB" w:rsidP="00DE6936">
            <w:pPr>
              <w:pBdr>
                <w:top w:val="nil"/>
                <w:left w:val="nil"/>
                <w:bottom w:val="nil"/>
                <w:right w:val="nil"/>
                <w:between w:val="nil"/>
              </w:pBdr>
              <w:ind w:left="1447" w:right="1440"/>
              <w:jc w:val="center"/>
              <w:rPr>
                <w:rFonts w:ascii="Arial Narrow" w:hAnsi="Arial Narrow"/>
                <w:color w:val="000000"/>
              </w:rPr>
            </w:pPr>
            <w:r w:rsidRPr="00AE7A57">
              <w:rPr>
                <w:rFonts w:ascii="Arial Narrow" w:hAnsi="Arial Narrow"/>
                <w:color w:val="000000"/>
              </w:rPr>
              <w:t>(2)</w:t>
            </w:r>
          </w:p>
        </w:tc>
        <w:tc>
          <w:tcPr>
            <w:tcW w:w="4637" w:type="dxa"/>
            <w:shd w:val="clear" w:color="auto" w:fill="BEBEBE"/>
          </w:tcPr>
          <w:p w:rsidR="00DB32CB" w:rsidRPr="00AE7A57" w:rsidRDefault="00DB32CB" w:rsidP="00DE6936">
            <w:pPr>
              <w:pBdr>
                <w:top w:val="nil"/>
                <w:left w:val="nil"/>
                <w:bottom w:val="nil"/>
                <w:right w:val="nil"/>
                <w:between w:val="nil"/>
              </w:pBdr>
              <w:ind w:left="1323" w:right="1314"/>
              <w:jc w:val="center"/>
              <w:rPr>
                <w:rFonts w:ascii="Arial Narrow" w:hAnsi="Arial Narrow"/>
                <w:color w:val="000000"/>
              </w:rPr>
            </w:pPr>
            <w:r w:rsidRPr="00AE7A57">
              <w:rPr>
                <w:rFonts w:ascii="Arial Narrow" w:hAnsi="Arial Narrow"/>
                <w:color w:val="000000"/>
              </w:rPr>
              <w:t>(3)</w:t>
            </w:r>
          </w:p>
        </w:tc>
      </w:tr>
      <w:tr w:rsidR="00DB32CB" w:rsidRPr="00AE7A57" w:rsidTr="00DE6936">
        <w:trPr>
          <w:trHeight w:val="230"/>
        </w:trPr>
        <w:tc>
          <w:tcPr>
            <w:tcW w:w="0" w:type="auto"/>
          </w:tcPr>
          <w:p w:rsidR="00DB32CB" w:rsidRPr="00AE7A57" w:rsidRDefault="00DB32CB" w:rsidP="00DE6936">
            <w:pPr>
              <w:pBdr>
                <w:top w:val="nil"/>
                <w:left w:val="nil"/>
                <w:bottom w:val="nil"/>
                <w:right w:val="nil"/>
                <w:between w:val="nil"/>
              </w:pBdr>
              <w:ind w:left="12"/>
              <w:jc w:val="center"/>
              <w:rPr>
                <w:rFonts w:ascii="Arial Narrow" w:hAnsi="Arial Narrow"/>
                <w:color w:val="000000"/>
              </w:rPr>
            </w:pPr>
            <w:r w:rsidRPr="00AE7A57">
              <w:rPr>
                <w:rFonts w:ascii="Arial Narrow" w:hAnsi="Arial Narrow"/>
                <w:color w:val="000000"/>
              </w:rPr>
              <w:t>1</w:t>
            </w:r>
          </w:p>
        </w:tc>
        <w:tc>
          <w:tcPr>
            <w:tcW w:w="0" w:type="auto"/>
          </w:tcPr>
          <w:p w:rsidR="00DB32CB" w:rsidRPr="00AE7A57" w:rsidRDefault="00DB32CB" w:rsidP="00DE6936">
            <w:pPr>
              <w:pBdr>
                <w:top w:val="nil"/>
                <w:left w:val="nil"/>
                <w:bottom w:val="nil"/>
                <w:right w:val="nil"/>
                <w:between w:val="nil"/>
              </w:pBdr>
              <w:jc w:val="both"/>
              <w:rPr>
                <w:rFonts w:ascii="Arial Narrow" w:hAnsi="Arial Narrow"/>
                <w:color w:val="000000"/>
              </w:rPr>
            </w:pPr>
            <w:r w:rsidRPr="00AE7A57">
              <w:rPr>
                <w:rFonts w:ascii="Arial Narrow" w:hAnsi="Arial Narrow"/>
                <w:color w:val="000000"/>
              </w:rPr>
              <w:t>Mekanisme pada pelaksanaan manajemen tata pamong, tata kelola dan kerjasama belum maksimal dalam melakukan proses sosialiasi kebijakan atau peraturan sehingga menimbullkan keterlambatan informasi, sehingga kurang diketahui dan dipahami oleh civitas akademika</w:t>
            </w:r>
          </w:p>
        </w:tc>
        <w:tc>
          <w:tcPr>
            <w:tcW w:w="4637" w:type="dxa"/>
          </w:tcPr>
          <w:p w:rsidR="00DB32CB" w:rsidRPr="00AE7A57" w:rsidRDefault="00DB32CB" w:rsidP="00DE6936">
            <w:pPr>
              <w:pBdr>
                <w:top w:val="nil"/>
                <w:left w:val="nil"/>
                <w:bottom w:val="nil"/>
                <w:right w:val="nil"/>
                <w:between w:val="nil"/>
              </w:pBdr>
              <w:jc w:val="both"/>
              <w:rPr>
                <w:rFonts w:ascii="Arial Narrow" w:hAnsi="Arial Narrow"/>
                <w:color w:val="000000"/>
              </w:rPr>
            </w:pPr>
            <w:r w:rsidRPr="00AE7A57">
              <w:rPr>
                <w:rFonts w:ascii="Arial Narrow" w:hAnsi="Arial Narrow"/>
                <w:color w:val="000000"/>
              </w:rPr>
              <w:t xml:space="preserve">Pemecahan praktis dengan langkah </w:t>
            </w:r>
            <w:r w:rsidRPr="00AE7A57">
              <w:rPr>
                <w:rFonts w:ascii="Arial Narrow" w:hAnsi="Arial Narrow"/>
                <w:i/>
                <w:color w:val="000000"/>
              </w:rPr>
              <w:t>update</w:t>
            </w:r>
            <w:r w:rsidRPr="00AE7A57">
              <w:rPr>
                <w:rFonts w:ascii="Arial Narrow" w:hAnsi="Arial Narrow"/>
                <w:color w:val="000000"/>
              </w:rPr>
              <w:t xml:space="preserve"> terhadap perubahan regulasi dan kebijakan utamanya yang dikeluarkan oleh Pemerintah terkait dengan penyelenggaran pendidikan di PT dan segenap civitas akademika harus mengetahui tentang regulasi peraturan dan kebijakan tersebut, sehingga Universitas PGRI Palembang dan FKIP UPGRIP dapat melaksanakan sosialisasi dengan baik.</w:t>
            </w:r>
          </w:p>
        </w:tc>
      </w:tr>
      <w:tr w:rsidR="00DB32CB" w:rsidRPr="00AE7A57" w:rsidTr="00DE6936">
        <w:trPr>
          <w:trHeight w:val="230"/>
        </w:trPr>
        <w:tc>
          <w:tcPr>
            <w:tcW w:w="0" w:type="auto"/>
          </w:tcPr>
          <w:p w:rsidR="00DB32CB" w:rsidRPr="00AE7A57" w:rsidRDefault="00DB32CB" w:rsidP="00DE6936">
            <w:pPr>
              <w:pBdr>
                <w:top w:val="nil"/>
                <w:left w:val="nil"/>
                <w:bottom w:val="nil"/>
                <w:right w:val="nil"/>
                <w:between w:val="nil"/>
              </w:pBdr>
              <w:ind w:left="12"/>
              <w:jc w:val="center"/>
              <w:rPr>
                <w:rFonts w:ascii="Arial Narrow" w:hAnsi="Arial Narrow"/>
                <w:color w:val="000000"/>
              </w:rPr>
            </w:pPr>
            <w:r w:rsidRPr="00AE7A57">
              <w:rPr>
                <w:rFonts w:ascii="Arial Narrow" w:hAnsi="Arial Narrow"/>
                <w:color w:val="000000"/>
              </w:rPr>
              <w:t>2</w:t>
            </w:r>
          </w:p>
        </w:tc>
        <w:tc>
          <w:tcPr>
            <w:tcW w:w="0" w:type="auto"/>
          </w:tcPr>
          <w:p w:rsidR="00DB32CB" w:rsidRPr="00AE7A57" w:rsidRDefault="00DB32CB" w:rsidP="00DE6936">
            <w:pPr>
              <w:pBdr>
                <w:top w:val="nil"/>
                <w:left w:val="nil"/>
                <w:bottom w:val="nil"/>
                <w:right w:val="nil"/>
                <w:between w:val="nil"/>
              </w:pBdr>
              <w:jc w:val="both"/>
              <w:rPr>
                <w:rFonts w:ascii="Arial Narrow" w:hAnsi="Arial Narrow"/>
                <w:color w:val="000000"/>
              </w:rPr>
            </w:pPr>
            <w:r w:rsidRPr="00AE7A57">
              <w:rPr>
                <w:rFonts w:ascii="Arial Narrow" w:hAnsi="Arial Narrow"/>
                <w:color w:val="000000"/>
              </w:rPr>
              <w:t>Minimnya kontribusi mahasiswa dalam berbagai kegiatan dan kompetisi ditingkat nasional dan Internasional</w:t>
            </w:r>
          </w:p>
        </w:tc>
        <w:tc>
          <w:tcPr>
            <w:tcW w:w="4637" w:type="dxa"/>
          </w:tcPr>
          <w:p w:rsidR="00DB32CB" w:rsidRPr="00AE7A57" w:rsidRDefault="00DB32CB" w:rsidP="00DE6936">
            <w:pPr>
              <w:pBdr>
                <w:top w:val="nil"/>
                <w:left w:val="nil"/>
                <w:bottom w:val="nil"/>
                <w:right w:val="nil"/>
                <w:between w:val="nil"/>
              </w:pBdr>
              <w:jc w:val="both"/>
              <w:rPr>
                <w:rFonts w:ascii="Arial Narrow" w:hAnsi="Arial Narrow"/>
                <w:color w:val="000000"/>
              </w:rPr>
            </w:pPr>
            <w:r w:rsidRPr="00AE7A57">
              <w:rPr>
                <w:rFonts w:ascii="Arial Narrow" w:hAnsi="Arial Narrow"/>
                <w:color w:val="000000"/>
              </w:rPr>
              <w:t>Memberikan informasi dan memfasilitasi mahasiswa untuk berpartisipasi di berbagai ajang kegiatan dan kompetisi dalam pembelajaran, ektrakulikuler, kegiatan minat bakat dan penalaran untuk meningkatkan kemampuan hardskill dan softskill sehingga mahasiswa dapat bersaing dan terlibat dalam ajang kompetisi baik bertarap nasional dan internasional</w:t>
            </w:r>
          </w:p>
        </w:tc>
      </w:tr>
      <w:tr w:rsidR="00DB32CB" w:rsidRPr="00AE7A57" w:rsidTr="00DE6936">
        <w:trPr>
          <w:trHeight w:val="230"/>
        </w:trPr>
        <w:tc>
          <w:tcPr>
            <w:tcW w:w="0" w:type="auto"/>
          </w:tcPr>
          <w:p w:rsidR="00DB32CB" w:rsidRPr="00AE7A57" w:rsidRDefault="00DB32CB" w:rsidP="00DE6936">
            <w:pPr>
              <w:pBdr>
                <w:top w:val="nil"/>
                <w:left w:val="nil"/>
                <w:bottom w:val="nil"/>
                <w:right w:val="nil"/>
                <w:between w:val="nil"/>
              </w:pBdr>
              <w:ind w:left="12"/>
              <w:jc w:val="center"/>
              <w:rPr>
                <w:rFonts w:ascii="Arial Narrow" w:hAnsi="Arial Narrow"/>
                <w:color w:val="000000"/>
              </w:rPr>
            </w:pPr>
            <w:r w:rsidRPr="00AE7A57">
              <w:rPr>
                <w:rFonts w:ascii="Arial Narrow" w:hAnsi="Arial Narrow"/>
                <w:color w:val="000000"/>
              </w:rPr>
              <w:t>3</w:t>
            </w:r>
          </w:p>
        </w:tc>
        <w:tc>
          <w:tcPr>
            <w:tcW w:w="0" w:type="auto"/>
          </w:tcPr>
          <w:p w:rsidR="00DB32CB" w:rsidRPr="00AE7A57" w:rsidRDefault="00DB32CB" w:rsidP="00DE6936">
            <w:pPr>
              <w:pBdr>
                <w:top w:val="nil"/>
                <w:left w:val="nil"/>
                <w:bottom w:val="nil"/>
                <w:right w:val="nil"/>
                <w:between w:val="nil"/>
              </w:pBdr>
              <w:jc w:val="both"/>
              <w:rPr>
                <w:rFonts w:ascii="Arial Narrow" w:hAnsi="Arial Narrow"/>
                <w:color w:val="FF0000"/>
              </w:rPr>
            </w:pPr>
            <w:r w:rsidRPr="00C8570F">
              <w:rPr>
                <w:rFonts w:ascii="Arial Narrow" w:hAnsi="Arial Narrow"/>
                <w:color w:val="000000" w:themeColor="text1"/>
              </w:rPr>
              <w:t>SDM pada PSPJ menyisakan 17 orang berkualifikasi pendidikan Strata 2, dari total 28 orang DTPS dengan komposisi: 11 orang S3 dan 17 orang S2.</w:t>
            </w:r>
          </w:p>
        </w:tc>
        <w:tc>
          <w:tcPr>
            <w:tcW w:w="4637" w:type="dxa"/>
          </w:tcPr>
          <w:p w:rsidR="00DB32CB" w:rsidRPr="00AE7A57" w:rsidRDefault="00DB32CB" w:rsidP="00DE6936">
            <w:pPr>
              <w:pBdr>
                <w:top w:val="nil"/>
                <w:left w:val="nil"/>
                <w:bottom w:val="nil"/>
                <w:right w:val="nil"/>
                <w:between w:val="nil"/>
              </w:pBdr>
              <w:jc w:val="both"/>
              <w:rPr>
                <w:rFonts w:ascii="Arial Narrow" w:hAnsi="Arial Narrow"/>
                <w:color w:val="FF0000"/>
              </w:rPr>
            </w:pPr>
            <w:r w:rsidRPr="00C8570F">
              <w:rPr>
                <w:rFonts w:ascii="Arial Narrow" w:hAnsi="Arial Narrow"/>
                <w:color w:val="000000" w:themeColor="text1"/>
              </w:rPr>
              <w:t xml:space="preserve">PSPJ melalui FKIP UPGRIP dan PT melaksanakan kerjasama dalam upaya peningkatan kualifikasi pendidikan Strata 3 (S3) diberbagai perguruan tinggi dalam negeri antara lain 2 orang di UNJ, 6 orang di UNNES dengan total 8 orang. </w:t>
            </w:r>
          </w:p>
        </w:tc>
      </w:tr>
      <w:tr w:rsidR="00DB32CB" w:rsidRPr="00AE7A57" w:rsidTr="00DE6936">
        <w:trPr>
          <w:trHeight w:val="230"/>
        </w:trPr>
        <w:tc>
          <w:tcPr>
            <w:tcW w:w="0" w:type="auto"/>
          </w:tcPr>
          <w:p w:rsidR="00DB32CB" w:rsidRPr="00AE7A57" w:rsidRDefault="00DB32CB" w:rsidP="00DE6936">
            <w:pPr>
              <w:pBdr>
                <w:top w:val="nil"/>
                <w:left w:val="nil"/>
                <w:bottom w:val="nil"/>
                <w:right w:val="nil"/>
                <w:between w:val="nil"/>
              </w:pBdr>
              <w:ind w:left="171" w:right="157"/>
              <w:jc w:val="center"/>
              <w:rPr>
                <w:rFonts w:ascii="Arial Narrow" w:hAnsi="Arial Narrow"/>
                <w:color w:val="000000"/>
              </w:rPr>
            </w:pPr>
            <w:r w:rsidRPr="00AE7A57">
              <w:rPr>
                <w:rFonts w:ascii="Arial Narrow" w:hAnsi="Arial Narrow"/>
                <w:color w:val="000000"/>
              </w:rPr>
              <w:t>4</w:t>
            </w:r>
          </w:p>
        </w:tc>
        <w:tc>
          <w:tcPr>
            <w:tcW w:w="0" w:type="auto"/>
          </w:tcPr>
          <w:p w:rsidR="00DB32CB" w:rsidRPr="00AE7A57" w:rsidRDefault="00DB32CB" w:rsidP="00DE6936">
            <w:pPr>
              <w:pBdr>
                <w:top w:val="nil"/>
                <w:left w:val="nil"/>
                <w:bottom w:val="nil"/>
                <w:right w:val="nil"/>
                <w:between w:val="nil"/>
              </w:pBdr>
              <w:jc w:val="both"/>
              <w:rPr>
                <w:rFonts w:ascii="Arial Narrow" w:hAnsi="Arial Narrow"/>
                <w:color w:val="000000"/>
              </w:rPr>
            </w:pPr>
            <w:r w:rsidRPr="00AE7A57">
              <w:rPr>
                <w:rFonts w:ascii="Arial Narrow" w:hAnsi="Arial Narrow"/>
                <w:color w:val="000000"/>
              </w:rPr>
              <w:t>Terkait fina</w:t>
            </w:r>
            <w:r>
              <w:rPr>
                <w:rFonts w:ascii="Arial Narrow" w:hAnsi="Arial Narrow"/>
                <w:color w:val="000000"/>
              </w:rPr>
              <w:t>n</w:t>
            </w:r>
            <w:r w:rsidRPr="00AE7A57">
              <w:rPr>
                <w:rFonts w:ascii="Arial Narrow" w:hAnsi="Arial Narrow"/>
                <w:color w:val="000000"/>
              </w:rPr>
              <w:t>sial (keuangan) serta pengajuan kelengkapan pembelajaran dan kerja PSPJ masih mengunakan mekanisme pengadaan barang sesuai dengan kebutuhan unit yang terdapat dalam RAB yang diajukan dan pertimbangan skala prioritas</w:t>
            </w:r>
          </w:p>
        </w:tc>
        <w:tc>
          <w:tcPr>
            <w:tcW w:w="4637" w:type="dxa"/>
          </w:tcPr>
          <w:p w:rsidR="00DB32CB" w:rsidRPr="00AE7A57" w:rsidRDefault="00DB32CB" w:rsidP="00DE6936">
            <w:pPr>
              <w:jc w:val="both"/>
              <w:rPr>
                <w:rFonts w:ascii="Arial Narrow" w:hAnsi="Arial Narrow"/>
                <w:b/>
                <w:color w:val="000000"/>
              </w:rPr>
            </w:pPr>
            <w:r w:rsidRPr="00AE7A57">
              <w:rPr>
                <w:rFonts w:ascii="Arial Narrow" w:hAnsi="Arial Narrow" w:cstheme="minorHAnsi"/>
                <w:color w:val="000000"/>
              </w:rPr>
              <w:t>Upaya yang dilakukan sebagai bentuk pemecahan praktis yakni dengan memaksimalkan sistem Informasi terpadu  dalam peningkatan sarana dan prasarana kelengkapan pembe</w:t>
            </w:r>
            <w:r>
              <w:rPr>
                <w:rFonts w:ascii="Arial Narrow" w:hAnsi="Arial Narrow" w:cstheme="minorHAnsi"/>
                <w:color w:val="000000"/>
              </w:rPr>
              <w:t>la</w:t>
            </w:r>
            <w:r w:rsidRPr="00AE7A57">
              <w:rPr>
                <w:rFonts w:ascii="Arial Narrow" w:hAnsi="Arial Narrow" w:cstheme="minorHAnsi"/>
                <w:color w:val="000000"/>
              </w:rPr>
              <w:t>jaran dan kerja PSPJ.</w:t>
            </w:r>
          </w:p>
          <w:p w:rsidR="00DB32CB" w:rsidRPr="00AE7A57" w:rsidRDefault="00DB32CB" w:rsidP="00DE6936">
            <w:pPr>
              <w:pBdr>
                <w:top w:val="nil"/>
                <w:left w:val="nil"/>
                <w:bottom w:val="nil"/>
                <w:right w:val="nil"/>
                <w:between w:val="nil"/>
              </w:pBdr>
              <w:jc w:val="both"/>
              <w:rPr>
                <w:rFonts w:ascii="Arial Narrow" w:hAnsi="Arial Narrow"/>
                <w:b/>
                <w:color w:val="000000"/>
              </w:rPr>
            </w:pPr>
          </w:p>
        </w:tc>
      </w:tr>
      <w:tr w:rsidR="00DB32CB" w:rsidRPr="00AE7A57" w:rsidTr="00DE6936">
        <w:trPr>
          <w:trHeight w:val="230"/>
        </w:trPr>
        <w:tc>
          <w:tcPr>
            <w:tcW w:w="0" w:type="auto"/>
          </w:tcPr>
          <w:p w:rsidR="00DB32CB" w:rsidRPr="00AE7A57" w:rsidRDefault="00DB32CB" w:rsidP="00DE6936">
            <w:pPr>
              <w:pBdr>
                <w:top w:val="nil"/>
                <w:left w:val="nil"/>
                <w:bottom w:val="nil"/>
                <w:right w:val="nil"/>
                <w:between w:val="nil"/>
              </w:pBdr>
              <w:ind w:left="171" w:right="157"/>
              <w:jc w:val="center"/>
              <w:rPr>
                <w:rFonts w:ascii="Arial Narrow" w:hAnsi="Arial Narrow"/>
                <w:color w:val="000000"/>
              </w:rPr>
            </w:pPr>
            <w:r w:rsidRPr="00AE7A57">
              <w:rPr>
                <w:rFonts w:ascii="Arial Narrow" w:hAnsi="Arial Narrow"/>
                <w:color w:val="000000"/>
              </w:rPr>
              <w:t>5</w:t>
            </w:r>
          </w:p>
        </w:tc>
        <w:tc>
          <w:tcPr>
            <w:tcW w:w="0" w:type="auto"/>
          </w:tcPr>
          <w:p w:rsidR="00DB32CB" w:rsidRPr="00AE7A57" w:rsidRDefault="00DB32CB" w:rsidP="00DE6936">
            <w:pPr>
              <w:pBdr>
                <w:top w:val="nil"/>
                <w:left w:val="nil"/>
                <w:bottom w:val="nil"/>
                <w:right w:val="nil"/>
                <w:between w:val="nil"/>
              </w:pBdr>
              <w:jc w:val="both"/>
              <w:rPr>
                <w:rFonts w:ascii="Arial Narrow" w:hAnsi="Arial Narrow"/>
                <w:color w:val="000000"/>
              </w:rPr>
            </w:pPr>
            <w:r w:rsidRPr="00AE7A57">
              <w:rPr>
                <w:rFonts w:ascii="Arial Narrow" w:hAnsi="Arial Narrow"/>
                <w:color w:val="000000"/>
              </w:rPr>
              <w:t>Permasalahan pada optimalisasi peran dosen Pembimbing Akademik (PA) dalam implementasi Kurikulum MBKM utamanya pada jadwal konsultasi</w:t>
            </w:r>
          </w:p>
        </w:tc>
        <w:tc>
          <w:tcPr>
            <w:tcW w:w="4637" w:type="dxa"/>
          </w:tcPr>
          <w:p w:rsidR="00DB32CB" w:rsidRPr="00AE7A57" w:rsidRDefault="00DB32CB" w:rsidP="00DE6936">
            <w:pPr>
              <w:pBdr>
                <w:top w:val="nil"/>
                <w:left w:val="nil"/>
                <w:bottom w:val="nil"/>
                <w:right w:val="nil"/>
                <w:between w:val="nil"/>
              </w:pBdr>
              <w:jc w:val="both"/>
              <w:rPr>
                <w:rFonts w:ascii="Arial Narrow" w:hAnsi="Arial Narrow"/>
                <w:color w:val="000000"/>
              </w:rPr>
            </w:pPr>
            <w:r w:rsidRPr="00AE7A57">
              <w:rPr>
                <w:rFonts w:ascii="Arial Narrow" w:hAnsi="Arial Narrow"/>
                <w:color w:val="000000"/>
              </w:rPr>
              <w:t xml:space="preserve">Pemecahan praktis dengan memaksimalkan fasilitas menu pembimbingan akademik melalui sistem informasi akademik di </w:t>
            </w:r>
            <w:r>
              <w:rPr>
                <w:rFonts w:ascii="Arial Narrow" w:hAnsi="Arial Narrow"/>
                <w:color w:val="000000"/>
              </w:rPr>
              <w:t>Web</w:t>
            </w:r>
            <w:r w:rsidRPr="00AE7A57">
              <w:rPr>
                <w:rFonts w:ascii="Arial Narrow" w:hAnsi="Arial Narrow"/>
                <w:color w:val="000000"/>
              </w:rPr>
              <w:t xml:space="preserve"> </w:t>
            </w:r>
            <w:hyperlink r:id="rId4" w:history="1">
              <w:r w:rsidRPr="00AE7A57">
                <w:rPr>
                  <w:rStyle w:val="Hyperlink"/>
                  <w:rFonts w:ascii="Arial Narrow" w:hAnsi="Arial Narrow"/>
                </w:rPr>
                <w:t>https://sisfo.univpgri-palembang.ac.id/</w:t>
              </w:r>
            </w:hyperlink>
            <w:r w:rsidRPr="00AE7A57">
              <w:rPr>
                <w:rFonts w:ascii="Arial Narrow" w:hAnsi="Arial Narrow"/>
                <w:color w:val="000000"/>
              </w:rPr>
              <w:t xml:space="preserve"> </w:t>
            </w:r>
          </w:p>
        </w:tc>
      </w:tr>
      <w:tr w:rsidR="00DB32CB" w:rsidRPr="00AE7A57" w:rsidTr="00DE6936">
        <w:trPr>
          <w:trHeight w:val="230"/>
        </w:trPr>
        <w:tc>
          <w:tcPr>
            <w:tcW w:w="0" w:type="auto"/>
          </w:tcPr>
          <w:p w:rsidR="00DB32CB" w:rsidRPr="00AE7A57" w:rsidRDefault="00DB32CB" w:rsidP="00DE6936">
            <w:pPr>
              <w:pBdr>
                <w:top w:val="nil"/>
                <w:left w:val="nil"/>
                <w:bottom w:val="nil"/>
                <w:right w:val="nil"/>
                <w:between w:val="nil"/>
              </w:pBdr>
              <w:ind w:left="171" w:right="157"/>
              <w:jc w:val="center"/>
              <w:rPr>
                <w:rFonts w:ascii="Arial Narrow" w:hAnsi="Arial Narrow"/>
                <w:color w:val="000000"/>
              </w:rPr>
            </w:pPr>
            <w:r w:rsidRPr="00AE7A57">
              <w:rPr>
                <w:rFonts w:ascii="Arial Narrow" w:hAnsi="Arial Narrow"/>
                <w:color w:val="000000"/>
              </w:rPr>
              <w:t>6</w:t>
            </w:r>
          </w:p>
        </w:tc>
        <w:tc>
          <w:tcPr>
            <w:tcW w:w="0" w:type="auto"/>
          </w:tcPr>
          <w:p w:rsidR="00DB32CB" w:rsidRPr="00AE7A57" w:rsidRDefault="00DB32CB" w:rsidP="00DE6936">
            <w:pPr>
              <w:pBdr>
                <w:top w:val="nil"/>
                <w:left w:val="nil"/>
                <w:bottom w:val="nil"/>
                <w:right w:val="nil"/>
                <w:between w:val="nil"/>
              </w:pBdr>
              <w:jc w:val="both"/>
              <w:rPr>
                <w:rFonts w:ascii="Arial Narrow" w:hAnsi="Arial Narrow"/>
                <w:color w:val="000000"/>
              </w:rPr>
            </w:pPr>
            <w:r w:rsidRPr="00AE7A57">
              <w:rPr>
                <w:rFonts w:ascii="Arial Narrow" w:hAnsi="Arial Narrow"/>
                <w:color w:val="000000"/>
              </w:rPr>
              <w:t xml:space="preserve">Capaian luaran penelitian DTPS yang terpublikasikan pada jurnal internasional bereputasi terindeks berjumlah </w:t>
            </w:r>
            <w:r>
              <w:rPr>
                <w:rFonts w:ascii="Arial Narrow" w:hAnsi="Arial Narrow"/>
                <w:color w:val="000000"/>
              </w:rPr>
              <w:t>7</w:t>
            </w:r>
            <w:r w:rsidRPr="00AE7A57">
              <w:rPr>
                <w:rFonts w:ascii="Arial Narrow" w:hAnsi="Arial Narrow"/>
                <w:color w:val="000000"/>
              </w:rPr>
              <w:t>.</w:t>
            </w:r>
          </w:p>
        </w:tc>
        <w:tc>
          <w:tcPr>
            <w:tcW w:w="4637" w:type="dxa"/>
          </w:tcPr>
          <w:p w:rsidR="00DB32CB" w:rsidRPr="00AE7A57" w:rsidRDefault="00DB32CB" w:rsidP="00DE6936">
            <w:pPr>
              <w:pBdr>
                <w:top w:val="nil"/>
                <w:left w:val="nil"/>
                <w:bottom w:val="nil"/>
                <w:right w:val="nil"/>
                <w:between w:val="nil"/>
              </w:pBdr>
              <w:jc w:val="both"/>
              <w:rPr>
                <w:rFonts w:ascii="Arial Narrow" w:hAnsi="Arial Narrow"/>
                <w:color w:val="000000"/>
              </w:rPr>
            </w:pPr>
            <w:r w:rsidRPr="00AE7A57">
              <w:rPr>
                <w:rFonts w:ascii="Arial Narrow" w:hAnsi="Arial Narrow"/>
                <w:color w:val="000000"/>
              </w:rPr>
              <w:t xml:space="preserve">Melakukan kegiatan </w:t>
            </w:r>
            <w:r w:rsidRPr="00AE7A57">
              <w:rPr>
                <w:rFonts w:ascii="Arial Narrow" w:hAnsi="Arial Narrow"/>
                <w:i/>
                <w:color w:val="000000"/>
              </w:rPr>
              <w:t>coacing clinic</w:t>
            </w:r>
            <w:r w:rsidRPr="00AE7A57">
              <w:rPr>
                <w:rFonts w:ascii="Arial Narrow" w:hAnsi="Arial Narrow"/>
                <w:color w:val="000000"/>
              </w:rPr>
              <w:t xml:space="preserve"> untuk penulisan jurnal internasional terindeks scopus</w:t>
            </w:r>
          </w:p>
        </w:tc>
      </w:tr>
      <w:tr w:rsidR="00DB32CB" w:rsidRPr="00AE7A57" w:rsidTr="00DE6936">
        <w:trPr>
          <w:trHeight w:val="230"/>
        </w:trPr>
        <w:tc>
          <w:tcPr>
            <w:tcW w:w="0" w:type="auto"/>
          </w:tcPr>
          <w:p w:rsidR="00DB32CB" w:rsidRPr="00AE7A57" w:rsidRDefault="00DB32CB" w:rsidP="00DE6936">
            <w:pPr>
              <w:pBdr>
                <w:top w:val="nil"/>
                <w:left w:val="nil"/>
                <w:bottom w:val="nil"/>
                <w:right w:val="nil"/>
                <w:between w:val="nil"/>
              </w:pBdr>
              <w:ind w:left="171" w:right="157"/>
              <w:jc w:val="center"/>
              <w:rPr>
                <w:rFonts w:ascii="Arial Narrow" w:hAnsi="Arial Narrow"/>
                <w:color w:val="000000"/>
              </w:rPr>
            </w:pPr>
            <w:r w:rsidRPr="00AE7A57">
              <w:rPr>
                <w:rFonts w:ascii="Arial Narrow" w:hAnsi="Arial Narrow"/>
                <w:color w:val="000000"/>
              </w:rPr>
              <w:t>7</w:t>
            </w:r>
          </w:p>
        </w:tc>
        <w:tc>
          <w:tcPr>
            <w:tcW w:w="0" w:type="auto"/>
          </w:tcPr>
          <w:p w:rsidR="00DB32CB" w:rsidRPr="00AE7A57" w:rsidRDefault="00DB32CB" w:rsidP="00DE6936">
            <w:pPr>
              <w:pBdr>
                <w:top w:val="nil"/>
                <w:left w:val="nil"/>
                <w:bottom w:val="nil"/>
                <w:right w:val="nil"/>
                <w:between w:val="nil"/>
              </w:pBdr>
              <w:jc w:val="both"/>
              <w:rPr>
                <w:rFonts w:ascii="Arial Narrow" w:hAnsi="Arial Narrow"/>
                <w:color w:val="000000"/>
              </w:rPr>
            </w:pPr>
            <w:r w:rsidRPr="00AE7A57">
              <w:rPr>
                <w:rFonts w:ascii="Arial Narrow" w:hAnsi="Arial Narrow"/>
                <w:color w:val="000000"/>
              </w:rPr>
              <w:t>Capaian luaran pengabdian kepada masyarakat yang terpublikasi dalam bentuk artikel ilmiah ke berbagai jurnal PKM berjumlah kurang &lt; 5</w:t>
            </w:r>
          </w:p>
        </w:tc>
        <w:tc>
          <w:tcPr>
            <w:tcW w:w="4637" w:type="dxa"/>
          </w:tcPr>
          <w:p w:rsidR="00DB32CB" w:rsidRPr="00AE7A57" w:rsidRDefault="00DB32CB" w:rsidP="00DE6936">
            <w:pPr>
              <w:pBdr>
                <w:top w:val="nil"/>
                <w:left w:val="nil"/>
                <w:bottom w:val="nil"/>
                <w:right w:val="nil"/>
                <w:between w:val="nil"/>
              </w:pBdr>
              <w:ind w:right="-245"/>
              <w:jc w:val="both"/>
              <w:rPr>
                <w:rFonts w:ascii="Arial Narrow" w:hAnsi="Arial Narrow"/>
                <w:color w:val="000000"/>
              </w:rPr>
            </w:pPr>
            <w:r w:rsidRPr="00AE7A57">
              <w:rPr>
                <w:rFonts w:ascii="Arial Narrow" w:hAnsi="Arial Narrow"/>
                <w:color w:val="000000"/>
              </w:rPr>
              <w:t xml:space="preserve">Melaksanakan </w:t>
            </w:r>
            <w:r w:rsidRPr="00AE7A57">
              <w:rPr>
                <w:rFonts w:ascii="Arial Narrow" w:hAnsi="Arial Narrow"/>
                <w:i/>
                <w:color w:val="000000"/>
              </w:rPr>
              <w:t>coacing clinic</w:t>
            </w:r>
            <w:r w:rsidRPr="00AE7A57">
              <w:rPr>
                <w:rFonts w:ascii="Arial Narrow" w:hAnsi="Arial Narrow"/>
                <w:color w:val="000000"/>
              </w:rPr>
              <w:t xml:space="preserve"> untuk penulisan jurnal nasional PKM terakreditasi</w:t>
            </w:r>
          </w:p>
        </w:tc>
      </w:tr>
      <w:tr w:rsidR="00DB32CB" w:rsidRPr="00AE7A57" w:rsidTr="00DE6936">
        <w:trPr>
          <w:trHeight w:val="230"/>
        </w:trPr>
        <w:tc>
          <w:tcPr>
            <w:tcW w:w="0" w:type="auto"/>
          </w:tcPr>
          <w:p w:rsidR="00DB32CB" w:rsidRPr="00AE7A57" w:rsidRDefault="00DB32CB" w:rsidP="00DE6936">
            <w:pPr>
              <w:pBdr>
                <w:top w:val="nil"/>
                <w:left w:val="nil"/>
                <w:bottom w:val="nil"/>
                <w:right w:val="nil"/>
                <w:between w:val="nil"/>
              </w:pBdr>
              <w:ind w:left="171" w:right="157"/>
              <w:jc w:val="center"/>
              <w:rPr>
                <w:rFonts w:ascii="Arial Narrow" w:hAnsi="Arial Narrow"/>
                <w:color w:val="000000"/>
              </w:rPr>
            </w:pPr>
            <w:r w:rsidRPr="00AE7A57">
              <w:rPr>
                <w:rFonts w:ascii="Arial Narrow" w:hAnsi="Arial Narrow"/>
                <w:color w:val="000000"/>
              </w:rPr>
              <w:t>8</w:t>
            </w:r>
          </w:p>
        </w:tc>
        <w:tc>
          <w:tcPr>
            <w:tcW w:w="0" w:type="auto"/>
          </w:tcPr>
          <w:p w:rsidR="00DB32CB" w:rsidRPr="00AE7A57" w:rsidRDefault="00DB32CB" w:rsidP="00DE6936">
            <w:pPr>
              <w:pBdr>
                <w:top w:val="nil"/>
                <w:left w:val="nil"/>
                <w:bottom w:val="nil"/>
                <w:right w:val="nil"/>
                <w:between w:val="nil"/>
              </w:pBdr>
              <w:jc w:val="both"/>
              <w:rPr>
                <w:rFonts w:ascii="Arial Narrow" w:hAnsi="Arial Narrow"/>
                <w:color w:val="000000"/>
              </w:rPr>
            </w:pPr>
            <w:r w:rsidRPr="00AE7A57">
              <w:rPr>
                <w:rFonts w:ascii="Arial Narrow" w:hAnsi="Arial Narrow"/>
                <w:color w:val="000000"/>
              </w:rPr>
              <w:t xml:space="preserve">Minimnya luaran dan capaian tridarma mahasiswa utamanya pada ajang kompetisi yang bertaraf internasional </w:t>
            </w:r>
          </w:p>
        </w:tc>
        <w:tc>
          <w:tcPr>
            <w:tcW w:w="4637" w:type="dxa"/>
          </w:tcPr>
          <w:p w:rsidR="00DB32CB" w:rsidRPr="00AE7A57" w:rsidRDefault="00DB32CB" w:rsidP="00DE6936">
            <w:pPr>
              <w:pBdr>
                <w:top w:val="nil"/>
                <w:left w:val="nil"/>
                <w:bottom w:val="nil"/>
                <w:right w:val="nil"/>
                <w:between w:val="nil"/>
              </w:pBdr>
              <w:jc w:val="both"/>
              <w:rPr>
                <w:rFonts w:ascii="Arial Narrow" w:hAnsi="Arial Narrow"/>
                <w:b/>
                <w:color w:val="000000"/>
              </w:rPr>
            </w:pPr>
            <w:r w:rsidRPr="00AE7A57">
              <w:rPr>
                <w:rFonts w:ascii="Arial Narrow" w:hAnsi="Arial Narrow"/>
                <w:color w:val="000000"/>
              </w:rPr>
              <w:t>Memberikan informasi dan memfasilitasi mahasiswa untuk berpartisipasi di berbagai ajang kegiatan dan kompetisi dalam pembelajaran, ektrakulikuler, kegiatan minat bakat dan penalaran untuk meningkatkan kemampuan hardskill dan softskill sehingga mahasiswa dapat bersaing dan terlibat dalam ajang kompetisi baik bertara</w:t>
            </w:r>
            <w:r>
              <w:rPr>
                <w:rFonts w:ascii="Arial Narrow" w:hAnsi="Arial Narrow"/>
                <w:color w:val="000000"/>
              </w:rPr>
              <w:t xml:space="preserve">f </w:t>
            </w:r>
            <w:r w:rsidRPr="00AE7A57">
              <w:rPr>
                <w:rFonts w:ascii="Arial Narrow" w:hAnsi="Arial Narrow"/>
                <w:color w:val="000000"/>
              </w:rPr>
              <w:t>nasional dan internasional</w:t>
            </w:r>
          </w:p>
        </w:tc>
      </w:tr>
    </w:tbl>
    <w:p w:rsidR="00454B5F" w:rsidRDefault="00454B5F">
      <w:bookmarkStart w:id="0" w:name="_GoBack"/>
      <w:bookmarkEnd w:id="0"/>
    </w:p>
    <w:sectPr w:rsidR="00454B5F" w:rsidSect="0088500E">
      <w:pgSz w:w="12240" w:h="15840" w:code="1"/>
      <w:pgMar w:top="1440" w:right="1440" w:bottom="1440" w:left="1440" w:header="749" w:footer="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sig w:usb0="00000001"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drawingGridHorizontalSpacing w:val="110"/>
  <w:drawingGridVerticalSpacing w:val="299"/>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32CB"/>
    <w:rsid w:val="00454B5F"/>
    <w:rsid w:val="0088500E"/>
    <w:rsid w:val="00DB32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2BAFBD70-E909-4C14-AC34-89C7D3BEEC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DB32CB"/>
    <w:pPr>
      <w:widowControl w:val="0"/>
      <w:spacing w:after="0" w:line="240" w:lineRule="auto"/>
    </w:pPr>
    <w:rPr>
      <w:rFonts w:ascii="Arial" w:eastAsia="Arial" w:hAnsi="Arial" w:cs="Arial"/>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B32CB"/>
    <w:rPr>
      <w:color w:val="0563C1" w:themeColor="hyperlink"/>
      <w:u w:val="single"/>
    </w:rPr>
  </w:style>
  <w:style w:type="paragraph" w:styleId="BodyText">
    <w:name w:val="Body Text"/>
    <w:basedOn w:val="Normal"/>
    <w:link w:val="BodyTextChar"/>
    <w:uiPriority w:val="1"/>
    <w:qFormat/>
    <w:rsid w:val="00DB32CB"/>
    <w:pPr>
      <w:autoSpaceDE w:val="0"/>
      <w:autoSpaceDN w:val="0"/>
    </w:pPr>
    <w:rPr>
      <w:rFonts w:ascii="Arial MT" w:eastAsia="Arial MT" w:hAnsi="Arial MT" w:cs="Arial MT"/>
      <w:lang w:val="id"/>
    </w:rPr>
  </w:style>
  <w:style w:type="character" w:customStyle="1" w:styleId="BodyTextChar">
    <w:name w:val="Body Text Char"/>
    <w:basedOn w:val="DefaultParagraphFont"/>
    <w:link w:val="BodyText"/>
    <w:uiPriority w:val="1"/>
    <w:qFormat/>
    <w:rsid w:val="00DB32CB"/>
    <w:rPr>
      <w:rFonts w:ascii="Arial MT" w:eastAsia="Arial MT" w:hAnsi="Arial MT" w:cs="Arial MT"/>
      <w:lang w:val="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sisfo.univpgri-palembang.ac.i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476</Words>
  <Characters>3171</Characters>
  <Application>Microsoft Office Word</Application>
  <DocSecurity>0</DocSecurity>
  <Lines>158</Lines>
  <Paragraphs>101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1</cp:revision>
  <dcterms:created xsi:type="dcterms:W3CDTF">2025-02-12T07:02:00Z</dcterms:created>
  <dcterms:modified xsi:type="dcterms:W3CDTF">2025-02-12T07:03:00Z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a83c26e3-6c33-40fe-8a98-9c4ce23a5f63</vt:lpwstr>
  </property>
</Properties>
</file>