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366" w:rsidRPr="00D67B50" w:rsidRDefault="00FA0366" w:rsidP="00FA0366">
      <w:pPr>
        <w:numPr>
          <w:ilvl w:val="3"/>
          <w:numId w:val="1"/>
        </w:numPr>
        <w:tabs>
          <w:tab w:val="left" w:pos="911"/>
        </w:tabs>
        <w:rPr>
          <w:rFonts w:ascii="Arial Narrow" w:hAnsi="Arial Narrow"/>
          <w:color w:val="000000"/>
        </w:rPr>
      </w:pPr>
      <w:r w:rsidRPr="00D67B50">
        <w:rPr>
          <w:rFonts w:ascii="Arial Narrow" w:hAnsi="Arial Narrow"/>
          <w:b/>
          <w:color w:val="000000"/>
        </w:rPr>
        <w:t>Kepemimpinan</w:t>
      </w:r>
    </w:p>
    <w:p w:rsidR="00FA0366" w:rsidRPr="00D67B50" w:rsidRDefault="00FA0366" w:rsidP="00FA0366">
      <w:pPr>
        <w:ind w:left="120" w:right="100"/>
        <w:jc w:val="both"/>
        <w:rPr>
          <w:rFonts w:ascii="Arial Narrow" w:hAnsi="Arial Narrow"/>
        </w:rPr>
      </w:pPr>
      <w:r w:rsidRPr="00D67B50">
        <w:rPr>
          <w:rFonts w:ascii="Arial Narrow" w:hAnsi="Arial Narrow"/>
        </w:rPr>
        <w:t>FKIP UPGRIP telah mengimplementasikan kepemimpinan yang meliputi (1) kepemimpinan operasional, (2) kepemimpinan organisasi, dan (3) kepemimpinan publik yang sangat kuat. Hal ini dapat dideskripsikan dan dibuktikan sebagai berikut.</w:t>
      </w:r>
    </w:p>
    <w:p w:rsidR="00FA0366" w:rsidRPr="00D67B50" w:rsidRDefault="00FA0366" w:rsidP="00FA0366">
      <w:pPr>
        <w:ind w:left="90"/>
        <w:jc w:val="both"/>
        <w:rPr>
          <w:rFonts w:ascii="Arial Narrow" w:hAnsi="Arial Narrow"/>
        </w:rPr>
      </w:pPr>
      <w:r w:rsidRPr="00D67B50">
        <w:rPr>
          <w:rFonts w:ascii="Arial Narrow" w:hAnsi="Arial Narrow"/>
        </w:rPr>
        <w:t>1. Kepemimpinan Operasional</w:t>
      </w:r>
    </w:p>
    <w:p w:rsidR="00FA0366" w:rsidRPr="00D67B50" w:rsidRDefault="00FA0366" w:rsidP="00FA0366">
      <w:pPr>
        <w:ind w:left="284"/>
        <w:jc w:val="both"/>
        <w:rPr>
          <w:rFonts w:ascii="Arial Narrow" w:hAnsi="Arial Narrow"/>
        </w:rPr>
      </w:pPr>
      <w:r w:rsidRPr="00D67B50">
        <w:rPr>
          <w:rFonts w:ascii="Arial Narrow" w:hAnsi="Arial Narrow"/>
        </w:rPr>
        <w:t>Pola kepemimpinan operasional terwujud dalam tindakan yang dilakukan oleh pimpinan FKIP UPGRIP dengan melakukan perencanaan, koordinasi, pelaksanaan, monitoring, evaluasi serta peningkatan kinerja yang mengacu pada kebijakan dan peraturan serta standar yang telah ditetapkan. Hal ini dideskripsikan dan dibuktikan sebagai berikut.</w:t>
      </w:r>
    </w:p>
    <w:p w:rsidR="00FA0366" w:rsidRPr="00D67B50" w:rsidRDefault="00FA0366" w:rsidP="00FA0366">
      <w:pPr>
        <w:ind w:left="284"/>
        <w:jc w:val="both"/>
        <w:rPr>
          <w:rFonts w:ascii="Arial Narrow" w:hAnsi="Arial Narrow"/>
        </w:rPr>
      </w:pPr>
      <w:r w:rsidRPr="00D67B50">
        <w:rPr>
          <w:rFonts w:ascii="Arial Narrow" w:hAnsi="Arial Narrow"/>
        </w:rPr>
        <w:t>Pada tingkat PS, Ketua Program Studi menginterpretasikan jabaran visi misi tujuan dan stragi PS ke dalam kegiatan operasional yang telah disusun sebagai program kerja PS merujuk pada renstra Universitas dan FKIP UPGRIP, untuk diteruskan kepada staf prodi/pembantu pimpinan dan Dosen DTPS Program Studi Pendidikan Jasmani (PSPJ). Dalam mendukung terlaksananya operasional kegiatan itu, maka tugas pokok dan fungsi yang telah ditetapkan oleh Lembaga menjadi dasar dan pedoman dalam setiap kegiatan. Setiap pelaksanaan kegiatan dimonitoring dan dievaluasi serta dibahas dalam rapat-rapat rutin fakultas, dan rapat khusus program studi. Selain itu, monitoring dan evaluasi senantiasa dilaksanakan oleh UPM ditingkat PS terhadap jalannya kinerja administrasi program kerja dalam upaya terealisasinya Program Studi Pendidikan Jasmani (PSPJ). Monev ini meliputi pelayanan administrasi akademik oleh staf/pembantu pimpinan PS terhadap mahasiswa dan monev terhadap kinerja dosen (tridharma PT) utamanya pada komponen penelitian dan pengabdian. Untuk komponen pengajaran/pendidikan monev dibantu oleh subbag pengajaran dan akademik yang berada dibawah komando FKIP UPGRIP.</w:t>
      </w:r>
    </w:p>
    <w:p w:rsidR="00FA0366" w:rsidRPr="00D67B50" w:rsidRDefault="00FA0366" w:rsidP="00FA0366">
      <w:pPr>
        <w:ind w:left="284"/>
        <w:jc w:val="both"/>
        <w:rPr>
          <w:rFonts w:ascii="Arial Narrow" w:hAnsi="Arial Narrow"/>
        </w:rPr>
      </w:pPr>
      <w:r w:rsidRPr="00D67B50">
        <w:rPr>
          <w:rFonts w:ascii="Arial Narrow" w:hAnsi="Arial Narrow"/>
        </w:rPr>
        <w:t>Adapun Evaluasi kegiatan perkuliahan dilakukan dosen adalah dengan kehadiran dosen melalui absen dosen, melihat kesesuaian silabus dan SAP masing-masing dosen dengan materi perkuliahan yang telah diberikan melalui melalui buku kemajuan kelas serta melakukan tindak lanjut dari hasil monev salah satunya sebagai bahan kajian dan bahasan pada saat rapat dengan program studi dan fakultas setiap akhir semester dan awal semester baik genap maupun ganjil. Pelaksanaan monev pada bidang penelitian dan pengabdian yang merupakan kewajiban DTPS Program Studi Pendidikan Jasmani (PSPJ) minimal satu kali dalam setahun bersama mahasiswa dilakukan dengan melihat substansi kesesuaian riset dan PkM dengan bidang studi dosen atau keahlian dosen Program Studi Pendidikan Jasmani (PSPJ). Hal yang paling penting yakni ketercapaian penelitian dan PkM serta implementasinya terhadap pembelajaran menjadi point penting dalam proses monev itu sendiri.</w:t>
      </w:r>
    </w:p>
    <w:p w:rsidR="00FA0366" w:rsidRPr="00D67B50" w:rsidRDefault="00FA0366" w:rsidP="00FA0366">
      <w:pPr>
        <w:ind w:left="90"/>
        <w:jc w:val="both"/>
        <w:rPr>
          <w:rFonts w:ascii="Arial Narrow" w:hAnsi="Arial Narrow"/>
        </w:rPr>
      </w:pPr>
      <w:r w:rsidRPr="00D67B50">
        <w:rPr>
          <w:rFonts w:ascii="Arial Narrow" w:hAnsi="Arial Narrow"/>
        </w:rPr>
        <w:t>2. Kepemimpinan Organisasi</w:t>
      </w:r>
    </w:p>
    <w:p w:rsidR="00FA0366" w:rsidRPr="00D67B50" w:rsidRDefault="00FA0366" w:rsidP="00FA0366">
      <w:pPr>
        <w:ind w:left="284" w:right="100"/>
        <w:jc w:val="both"/>
        <w:rPr>
          <w:rFonts w:ascii="Arial Narrow" w:hAnsi="Arial Narrow"/>
        </w:rPr>
      </w:pPr>
      <w:r w:rsidRPr="00D67B50">
        <w:rPr>
          <w:rFonts w:ascii="Arial Narrow" w:hAnsi="Arial Narrow"/>
        </w:rPr>
        <w:t xml:space="preserve">Implementasi kepemimpinan pada FKIP UPGRIP terwujud dalam bentuk kepemimpinan organisasi tercermin pada kompetensi atau kemampuan para pimpinan unit ditingkat FKIP UPGRIP dalam menjalankan unit-unit/organisasi yang ada serta mampu menciptakan kondisi atau iklim kerja yang kondusif sehingga kegiatan yang terjadi dapat berjalan dan terlaksana dengan baik. Peraturan Rektor Nomor: 1809/R.A.49/UNIV.PGRI/2022 tentang Sosialisasi Sistem Tata Pamong, Kepemimpinan, dan Sistem Pengelolaan Universitas PGRI Palembang menjadi dasar kebijakan Pendidikan Jasmani (PSPJ) menjalin dan senantiasa berkoordinasi dengan unit-unit terkait baik ditingkat FKIP UPGRIP dan ditingkat Universitas seperti; Lembaga Penelitian dan Pengabdian pada Masyarakat (LPPKM), Badan Pejaminan Mutu (BPM), Lembaga Pusat Pendidikan Komputer, Poliklink, Biro Adminstrasi Akademik dan Perencanaan Mahasiswa (BPAAM), dan Biro Kemahasiswaan. Hal ini didasarkan bahwa pelaksanaan program kerja yang telah disusun oleh PS dan disetujui FKIP UPGRIP dan Universitas utamanya kegiatan Tridarma PT DTPS Program Studi Pendidikan Jasmani (PSPJ) selalu berkolaborasi dan bekerjasama dalam pencapaian kinerja target pelaksanaan program kerja. Pelaksanaan dan monitoring evaluasi capaian kinerja yang telah ini dilaksanakan oleh DTPS Program Studi Pendidikan Jasmani (PSPJ)  pun dibahas dan dilakukan tindaklajut pada saat rapat-rapat koordinasi (Ketua Prodi, Unsur Dekanat, Unsur Lembaga terkait; LPPKM, BPM, Unsur Rektorat dan unit lainnya) bersama dengan unit-unit terkait seperti penjelasan diawal sebagai bentuk implementasi perilaku kepemimpinan organisasi.  </w:t>
      </w:r>
      <w:r w:rsidRPr="00D67B50">
        <w:rPr>
          <w:rFonts w:ascii="Arial Narrow" w:hAnsi="Arial Narrow"/>
        </w:rPr>
        <w:tab/>
      </w:r>
    </w:p>
    <w:p w:rsidR="00FA0366" w:rsidRPr="00D67B50" w:rsidRDefault="00FA0366" w:rsidP="00FA0366">
      <w:pPr>
        <w:shd w:val="clear" w:color="auto" w:fill="FFFFFF" w:themeFill="background1"/>
        <w:ind w:left="90"/>
        <w:jc w:val="both"/>
        <w:rPr>
          <w:rFonts w:ascii="Arial Narrow" w:hAnsi="Arial Narrow"/>
        </w:rPr>
      </w:pPr>
      <w:r w:rsidRPr="00D67B50">
        <w:rPr>
          <w:rFonts w:ascii="Arial Narrow" w:hAnsi="Arial Narrow"/>
        </w:rPr>
        <w:t>3. Kepemimpinan Publik</w:t>
      </w:r>
    </w:p>
    <w:p w:rsidR="00FA0366" w:rsidRPr="00D67B50" w:rsidRDefault="00FA0366" w:rsidP="00FA0366">
      <w:pPr>
        <w:shd w:val="clear" w:color="auto" w:fill="FFFFFF" w:themeFill="background1"/>
        <w:ind w:left="284"/>
        <w:jc w:val="both"/>
        <w:rPr>
          <w:rFonts w:ascii="Arial Narrow" w:hAnsi="Arial Narrow"/>
          <w:u w:val="single"/>
          <w:lang w:val="en-US"/>
        </w:rPr>
      </w:pPr>
      <w:r w:rsidRPr="00D67B50">
        <w:rPr>
          <w:rFonts w:ascii="Arial Narrow" w:hAnsi="Arial Narrow"/>
        </w:rPr>
        <w:t>Implementasi kepemimpinan pada FKIP UPGRIP kategori kepemimpinan publik tercemin pada kemampuan pimpinan FKIP UPGRIP berserta segenap civitas ademika UPGRI Palembang yang telah berkontribusi bagi masyarakat. Pimpinan UPSS dalam hal ini Dekan FKIP Universitas PGRI Palembang senantiasa berperan akitf dalam berbagai organisasi kemasyarakatan baik langsung berkaitan dengan bidang akademik maupun non akademik, diantaranya;, terlibat aktif dalam organisasi sebagai Pengurus Daerah (PD) PGRI Provinsi Sumatera Selatan, pengurus organiasi profesi PDRI</w:t>
      </w:r>
      <w:r w:rsidRPr="00D67B50">
        <w:rPr>
          <w:rFonts w:ascii="Arial Narrow" w:hAnsi="Arial Narrow"/>
          <w:lang w:val="en-US"/>
        </w:rPr>
        <w:t>, INDOMS (Indonesia Mathematics Society) dan IKASAM (Ikatan Alumni SMPN 6 Palembang), ISMAPI (Ikatan Sarjana Manajemen dan Administrasi Pendidikan Indonesia</w:t>
      </w:r>
      <w:r w:rsidRPr="00D67B50">
        <w:rPr>
          <w:rFonts w:ascii="Arial Narrow" w:hAnsi="Arial Narrow"/>
        </w:rPr>
        <w:t xml:space="preserve">. Selanjutnya, hal yang sama ditunjukkan oleh Wakil Dekan bidang Akademik FKIP UPGRI Palembang yang terlibat dapat berbagai organisasi kemasyarakatan sebagai wujud implementasi kepemimpinan publik yakni sebagai </w:t>
      </w:r>
      <w:r w:rsidRPr="00D67B50">
        <w:rPr>
          <w:rFonts w:ascii="Arial Narrow" w:hAnsi="Arial Narrow"/>
          <w:lang w:val="en-US"/>
        </w:rPr>
        <w:t>penasehat yayasan pendidikan Sumatera Selatan</w:t>
      </w:r>
      <w:r w:rsidRPr="00D67B50">
        <w:rPr>
          <w:rFonts w:ascii="Arial Narrow" w:hAnsi="Arial Narrow"/>
        </w:rPr>
        <w:t xml:space="preserve">, </w:t>
      </w:r>
      <w:r w:rsidRPr="00D67B50">
        <w:rPr>
          <w:rFonts w:ascii="Arial Narrow" w:hAnsi="Arial Narrow"/>
          <w:lang w:val="en-US"/>
        </w:rPr>
        <w:t>PDRI Kota Palembang dan IMES (Indonesia mathematical Education Society)</w:t>
      </w:r>
      <w:r w:rsidRPr="00D67B50">
        <w:rPr>
          <w:rFonts w:ascii="Arial Narrow" w:hAnsi="Arial Narrow"/>
        </w:rPr>
        <w:t xml:space="preserve">. Kepemimpinan FKIP UPGRIP dapat dilihat pada </w:t>
      </w:r>
      <w:r w:rsidRPr="00D67B50">
        <w:rPr>
          <w:rFonts w:ascii="Arial Narrow" w:hAnsi="Arial Narrow"/>
        </w:rPr>
        <w:lastRenderedPageBreak/>
        <w:t>link</w:t>
      </w:r>
      <w:hyperlink r:id="rId5">
        <w:r w:rsidRPr="00D67B50">
          <w:rPr>
            <w:rFonts w:ascii="Arial Narrow" w:hAnsi="Arial Narrow"/>
          </w:rPr>
          <w:t xml:space="preserve"> </w:t>
        </w:r>
      </w:hyperlink>
      <w:hyperlink r:id="rId6">
        <w:r w:rsidRPr="00D67B50">
          <w:rPr>
            <w:rFonts w:ascii="Arial Narrow" w:hAnsi="Arial Narrow"/>
            <w:u w:val="single"/>
          </w:rPr>
          <w:t>https://bit.ly/4aU7iy9</w:t>
        </w:r>
      </w:hyperlink>
    </w:p>
    <w:p w:rsidR="00FA0366" w:rsidRPr="00D67B50" w:rsidRDefault="00FA0366" w:rsidP="00FA0366">
      <w:pPr>
        <w:jc w:val="both"/>
        <w:rPr>
          <w:rFonts w:ascii="Arial Narrow" w:hAnsi="Arial Narrow"/>
          <w:sz w:val="20"/>
          <w:szCs w:val="20"/>
          <w:lang w:val="en-US"/>
        </w:rPr>
      </w:pPr>
    </w:p>
    <w:p w:rsidR="00FA0366" w:rsidRPr="00D67B50" w:rsidRDefault="00FA0366" w:rsidP="00FA0366">
      <w:pPr>
        <w:numPr>
          <w:ilvl w:val="2"/>
          <w:numId w:val="1"/>
        </w:numPr>
        <w:tabs>
          <w:tab w:val="left" w:pos="665"/>
        </w:tabs>
        <w:rPr>
          <w:rFonts w:ascii="Arial Narrow" w:hAnsi="Arial Narrow"/>
          <w:color w:val="000000"/>
          <w:sz w:val="20"/>
          <w:szCs w:val="20"/>
        </w:rPr>
      </w:pPr>
      <w:r w:rsidRPr="00D67B50">
        <w:rPr>
          <w:rFonts w:ascii="Arial Narrow" w:hAnsi="Arial Narrow"/>
          <w:b/>
          <w:color w:val="000000"/>
          <w:sz w:val="20"/>
          <w:szCs w:val="20"/>
        </w:rPr>
        <w:t>Evaluasi</w:t>
      </w:r>
    </w:p>
    <w:p w:rsidR="00FA0366" w:rsidRPr="00D67B50" w:rsidRDefault="00FA0366" w:rsidP="00FA0366">
      <w:pPr>
        <w:ind w:left="120" w:right="100"/>
        <w:jc w:val="both"/>
        <w:rPr>
          <w:rFonts w:ascii="Arial Narrow" w:hAnsi="Arial Narrow"/>
          <w:sz w:val="20"/>
          <w:szCs w:val="20"/>
        </w:rPr>
      </w:pPr>
      <w:r w:rsidRPr="00D67B50">
        <w:rPr>
          <w:rFonts w:ascii="Arial Narrow" w:hAnsi="Arial Narrow"/>
          <w:sz w:val="20"/>
          <w:szCs w:val="20"/>
        </w:rPr>
        <w:t>FKIP UPGRIP telah melakukan evaluasi terhadap kebijakan dan implementasi tata pamong, tata kelola, dan kepemimpinan. Hal ini dapat dideskripsikan dan dibuktikan pada tabel berikut.</w:t>
      </w:r>
    </w:p>
    <w:p w:rsidR="00FA0366" w:rsidRPr="00D67B50" w:rsidRDefault="00FA0366" w:rsidP="00FA0366">
      <w:pPr>
        <w:ind w:left="113" w:right="105"/>
        <w:jc w:val="both"/>
        <w:rPr>
          <w:rFonts w:ascii="Arial Narrow" w:hAnsi="Arial Narrow"/>
          <w:sz w:val="20"/>
          <w:szCs w:val="20"/>
        </w:rPr>
      </w:pPr>
    </w:p>
    <w:tbl>
      <w:tblPr>
        <w:tblStyle w:val="ListTable4-Accent3"/>
        <w:tblW w:w="9781" w:type="dxa"/>
        <w:tblLayout w:type="fixed"/>
        <w:tblLook w:val="04A0" w:firstRow="1" w:lastRow="0" w:firstColumn="1" w:lastColumn="0" w:noHBand="0" w:noVBand="1"/>
      </w:tblPr>
      <w:tblGrid>
        <w:gridCol w:w="628"/>
        <w:gridCol w:w="1860"/>
        <w:gridCol w:w="4878"/>
        <w:gridCol w:w="2415"/>
      </w:tblGrid>
      <w:tr w:rsidR="00FA0366" w:rsidRPr="00D67B50" w:rsidTr="00A26A3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8" w:type="dxa"/>
          </w:tcPr>
          <w:p w:rsidR="00FA0366" w:rsidRPr="00D67B50" w:rsidRDefault="00FA0366" w:rsidP="00A26A37">
            <w:pPr>
              <w:widowControl/>
              <w:jc w:val="both"/>
              <w:rPr>
                <w:rFonts w:ascii="Arial Narrow" w:hAnsi="Arial Narrow"/>
                <w:sz w:val="20"/>
                <w:szCs w:val="20"/>
              </w:rPr>
            </w:pPr>
            <w:r w:rsidRPr="00D67B50">
              <w:rPr>
                <w:rFonts w:ascii="Arial Narrow" w:eastAsia="Times New Roman" w:hAnsi="Arial Narrow" w:cs="Times New Roman"/>
                <w:sz w:val="20"/>
                <w:szCs w:val="20"/>
              </w:rPr>
              <w:t xml:space="preserve"> No</w:t>
            </w:r>
          </w:p>
        </w:tc>
        <w:tc>
          <w:tcPr>
            <w:tcW w:w="1860" w:type="dxa"/>
          </w:tcPr>
          <w:p w:rsidR="00FA0366" w:rsidRPr="00D67B50" w:rsidRDefault="00FA0366" w:rsidP="00A26A37">
            <w:pPr>
              <w:widowControl/>
              <w:ind w:left="22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Aspek yang diukur</w:t>
            </w:r>
          </w:p>
        </w:tc>
        <w:tc>
          <w:tcPr>
            <w:tcW w:w="4878" w:type="dxa"/>
          </w:tcPr>
          <w:p w:rsidR="00FA0366" w:rsidRPr="00D67B50" w:rsidRDefault="00FA0366" w:rsidP="00A26A37">
            <w:pPr>
              <w:widowControl/>
              <w:ind w:left="220" w:right="129"/>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Kelebihan</w:t>
            </w:r>
          </w:p>
        </w:tc>
        <w:tc>
          <w:tcPr>
            <w:tcW w:w="2415" w:type="dxa"/>
          </w:tcPr>
          <w:p w:rsidR="00FA0366" w:rsidRPr="00D67B50" w:rsidRDefault="00FA0366" w:rsidP="00A26A37">
            <w:pPr>
              <w:widowControl/>
              <w:ind w:left="155" w:right="139"/>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Kelemahan</w:t>
            </w:r>
          </w:p>
        </w:tc>
      </w:tr>
      <w:tr w:rsidR="00FA0366" w:rsidRPr="00D67B50" w:rsidTr="00A26A37">
        <w:trPr>
          <w:cnfStyle w:val="000000100000" w:firstRow="0" w:lastRow="0" w:firstColumn="0" w:lastColumn="0" w:oddVBand="0" w:evenVBand="0" w:oddHBand="1" w:evenHBand="0" w:firstRowFirstColumn="0" w:firstRowLastColumn="0" w:lastRowFirstColumn="0" w:lastRowLastColumn="0"/>
          <w:trHeight w:val="2512"/>
        </w:trPr>
        <w:tc>
          <w:tcPr>
            <w:cnfStyle w:val="001000000000" w:firstRow="0" w:lastRow="0" w:firstColumn="1" w:lastColumn="0" w:oddVBand="0" w:evenVBand="0" w:oddHBand="0" w:evenHBand="0" w:firstRowFirstColumn="0" w:firstRowLastColumn="0" w:lastRowFirstColumn="0" w:lastRowLastColumn="0"/>
            <w:tcW w:w="628" w:type="dxa"/>
          </w:tcPr>
          <w:p w:rsidR="00FA0366" w:rsidRPr="00D67B50" w:rsidRDefault="00FA0366" w:rsidP="00A26A37">
            <w:pPr>
              <w:widowControl/>
              <w:ind w:left="142"/>
              <w:jc w:val="both"/>
              <w:rPr>
                <w:rFonts w:ascii="Arial Narrow" w:hAnsi="Arial Narrow"/>
                <w:sz w:val="20"/>
                <w:szCs w:val="20"/>
              </w:rPr>
            </w:pPr>
            <w:r w:rsidRPr="00D67B50">
              <w:rPr>
                <w:rFonts w:ascii="Arial Narrow" w:eastAsia="Times New Roman" w:hAnsi="Arial Narrow" w:cs="Times New Roman"/>
                <w:sz w:val="20"/>
                <w:szCs w:val="20"/>
              </w:rPr>
              <w:t>1.</w:t>
            </w:r>
          </w:p>
        </w:tc>
        <w:tc>
          <w:tcPr>
            <w:tcW w:w="1860" w:type="dxa"/>
          </w:tcPr>
          <w:p w:rsidR="00FA0366" w:rsidRPr="00D67B50" w:rsidRDefault="00FA0366" w:rsidP="00A26A37">
            <w:pPr>
              <w:widowControl/>
              <w:ind w:left="2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Tata Pamong</w:t>
            </w:r>
          </w:p>
        </w:tc>
        <w:tc>
          <w:tcPr>
            <w:tcW w:w="4878" w:type="dxa"/>
          </w:tcPr>
          <w:p w:rsidR="00FA0366" w:rsidRPr="00D67B50" w:rsidRDefault="00FA0366" w:rsidP="00A26A37">
            <w:pPr>
              <w:widowControl/>
              <w:ind w:left="220" w:right="129"/>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Struktur organisasi dan tata pamong di FKIP UPGRIP telah lengkap serta telah ditetapkan, dengan uraian detail terkait tugas pokok dan fungsi (tupoksi) personalianya. Selain itu, penyelenggaraan tata pamong di FKIP UPGRIP telah berjalan efektif dan memenuhi lima kriteria/pilar </w:t>
            </w:r>
            <w:r w:rsidRPr="00D67B50">
              <w:rPr>
                <w:rFonts w:ascii="Arial Narrow" w:eastAsia="Times New Roman" w:hAnsi="Arial Narrow" w:cs="Times New Roman"/>
                <w:i/>
                <w:sz w:val="20"/>
                <w:szCs w:val="20"/>
              </w:rPr>
              <w:t>good governance</w:t>
            </w:r>
            <w:r w:rsidRPr="00D67B50">
              <w:rPr>
                <w:rFonts w:ascii="Arial Narrow" w:eastAsia="Times New Roman" w:hAnsi="Arial Narrow" w:cs="Times New Roman"/>
                <w:sz w:val="20"/>
                <w:szCs w:val="20"/>
              </w:rPr>
              <w:t xml:space="preserve"> yakni; kredibel, transparan, akuntabel, bertanggung jawab dan berkeadilan.  Namun demikian untuk menyikapi perkembangan terkait aturan dan regulasi terhadap berbagai peraturan seperti ketenagakerjaan dalam sistem tata pamong perlu adanya sosialiasasi secara berkesinambungan kepada para pegawai di lingkungan PS, FKIP UPGRIP dan Universitas</w:t>
            </w:r>
          </w:p>
        </w:tc>
        <w:tc>
          <w:tcPr>
            <w:tcW w:w="2415" w:type="dxa"/>
          </w:tcPr>
          <w:p w:rsidR="00FA0366" w:rsidRPr="00D67B50" w:rsidRDefault="00FA0366" w:rsidP="00A26A37">
            <w:pPr>
              <w:widowControl/>
              <w:ind w:left="155" w:right="139"/>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Sosialisasi peraturan pegawai perlu dilakukan secara berkesinambungan kepada civitas akademika, khusunya dosen dan tendik.</w:t>
            </w:r>
          </w:p>
        </w:tc>
      </w:tr>
      <w:tr w:rsidR="00FA0366" w:rsidRPr="00D67B50" w:rsidTr="00A26A37">
        <w:trPr>
          <w:trHeight w:val="1265"/>
        </w:trPr>
        <w:tc>
          <w:tcPr>
            <w:cnfStyle w:val="001000000000" w:firstRow="0" w:lastRow="0" w:firstColumn="1" w:lastColumn="0" w:oddVBand="0" w:evenVBand="0" w:oddHBand="0" w:evenHBand="0" w:firstRowFirstColumn="0" w:firstRowLastColumn="0" w:lastRowFirstColumn="0" w:lastRowLastColumn="0"/>
            <w:tcW w:w="628" w:type="dxa"/>
          </w:tcPr>
          <w:p w:rsidR="00FA0366" w:rsidRPr="00D67B50" w:rsidRDefault="00FA0366" w:rsidP="00A26A37">
            <w:pPr>
              <w:widowControl/>
              <w:ind w:left="220"/>
              <w:jc w:val="both"/>
              <w:rPr>
                <w:rFonts w:ascii="Arial Narrow" w:hAnsi="Arial Narrow"/>
                <w:sz w:val="20"/>
                <w:szCs w:val="20"/>
              </w:rPr>
            </w:pPr>
            <w:r w:rsidRPr="00D67B50">
              <w:rPr>
                <w:rFonts w:ascii="Arial Narrow" w:eastAsia="Times New Roman" w:hAnsi="Arial Narrow" w:cs="Times New Roman"/>
                <w:sz w:val="20"/>
                <w:szCs w:val="20"/>
              </w:rPr>
              <w:t>2.</w:t>
            </w:r>
          </w:p>
        </w:tc>
        <w:tc>
          <w:tcPr>
            <w:tcW w:w="1860" w:type="dxa"/>
          </w:tcPr>
          <w:p w:rsidR="00FA0366" w:rsidRPr="00D67B50" w:rsidRDefault="00FA0366" w:rsidP="00A26A37">
            <w:pPr>
              <w:widowControl/>
              <w:ind w:left="22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Tata Kelola</w:t>
            </w:r>
          </w:p>
        </w:tc>
        <w:tc>
          <w:tcPr>
            <w:tcW w:w="4878" w:type="dxa"/>
          </w:tcPr>
          <w:p w:rsidR="00FA0366" w:rsidRPr="00D67B50" w:rsidRDefault="00FA0366" w:rsidP="00A26A37">
            <w:pPr>
              <w:widowControl/>
              <w:ind w:left="220" w:right="129"/>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Penyelenggaraan tata kelola FKIP UPGRIP telah berjalan dengan baik, tercermin dari 9 aspek/ kriteria yakni; perencanaan, pengorganisasian, penempatan, pelaksanaan, pemantauan dan pengawasan, pengendalian, penilaian, pelaporan, dan pengembangan.</w:t>
            </w:r>
          </w:p>
        </w:tc>
        <w:tc>
          <w:tcPr>
            <w:tcW w:w="2415" w:type="dxa"/>
          </w:tcPr>
          <w:p w:rsidR="00FA0366" w:rsidRPr="00D67B50" w:rsidRDefault="00FA0366" w:rsidP="00A26A37">
            <w:pPr>
              <w:widowControl/>
              <w:ind w:left="155"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Tingkatkan partisipasi dosen dan staf dalam menjalankan program masih rendah</w:t>
            </w:r>
          </w:p>
        </w:tc>
      </w:tr>
      <w:tr w:rsidR="00FA0366" w:rsidRPr="00D67B50" w:rsidTr="00A26A37">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628" w:type="dxa"/>
          </w:tcPr>
          <w:p w:rsidR="00FA0366" w:rsidRPr="00D67B50" w:rsidRDefault="00FA0366" w:rsidP="00A26A37">
            <w:pPr>
              <w:widowControl/>
              <w:ind w:left="220"/>
              <w:jc w:val="both"/>
              <w:rPr>
                <w:rFonts w:ascii="Arial Narrow" w:hAnsi="Arial Narrow"/>
                <w:sz w:val="20"/>
                <w:szCs w:val="20"/>
              </w:rPr>
            </w:pPr>
            <w:r w:rsidRPr="00D67B50">
              <w:rPr>
                <w:rFonts w:ascii="Arial Narrow" w:eastAsia="Times New Roman" w:hAnsi="Arial Narrow" w:cs="Times New Roman"/>
                <w:sz w:val="20"/>
                <w:szCs w:val="20"/>
              </w:rPr>
              <w:t xml:space="preserve">3. </w:t>
            </w:r>
          </w:p>
        </w:tc>
        <w:tc>
          <w:tcPr>
            <w:tcW w:w="1860" w:type="dxa"/>
          </w:tcPr>
          <w:p w:rsidR="00FA0366" w:rsidRPr="00D67B50" w:rsidRDefault="00FA0366" w:rsidP="00A26A37">
            <w:pPr>
              <w:widowControl/>
              <w:ind w:left="22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Kepemimpinan </w:t>
            </w:r>
          </w:p>
        </w:tc>
        <w:tc>
          <w:tcPr>
            <w:tcW w:w="4878" w:type="dxa"/>
          </w:tcPr>
          <w:p w:rsidR="00FA0366" w:rsidRPr="00D67B50" w:rsidRDefault="00FA0366" w:rsidP="00A26A37">
            <w:pPr>
              <w:widowControl/>
              <w:ind w:left="220" w:right="129"/>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Implementasi kepemimpinan di FKIP UPGRIP meliputi; kepemimpinan operasional, kepemimpinan organisasi, dan kepemimpinan publik telah berjalan dengan sangat baik serta perlu optimalisasi pimpinan-pimpinan unit yang lain dalam rangka rekognisi kepemimpinan publik menuju internasional</w:t>
            </w:r>
          </w:p>
        </w:tc>
        <w:tc>
          <w:tcPr>
            <w:tcW w:w="2415" w:type="dxa"/>
          </w:tcPr>
          <w:p w:rsidR="00FA0366" w:rsidRPr="00D67B50" w:rsidRDefault="00FA0366" w:rsidP="00A26A37">
            <w:pPr>
              <w:widowControl/>
              <w:ind w:left="155" w:right="139"/>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Perlu pemetaan  kompetensi sumber daya manusia (SDM) </w:t>
            </w:r>
          </w:p>
        </w:tc>
      </w:tr>
    </w:tbl>
    <w:p w:rsidR="00FA0366" w:rsidRPr="00D67B50" w:rsidRDefault="00FA0366" w:rsidP="00FA0366">
      <w:pPr>
        <w:rPr>
          <w:rFonts w:ascii="Arial Narrow" w:hAnsi="Arial Narrow"/>
          <w:color w:val="000000"/>
          <w:sz w:val="20"/>
          <w:szCs w:val="20"/>
        </w:rPr>
        <w:sectPr w:rsidR="00FA0366" w:rsidRPr="00D67B50" w:rsidSect="00A74E08">
          <w:pgSz w:w="11910" w:h="16850"/>
          <w:pgMar w:top="1440" w:right="1080" w:bottom="1440" w:left="1080" w:header="0" w:footer="838" w:gutter="0"/>
          <w:cols w:space="720"/>
          <w:docGrid w:linePitch="299"/>
        </w:sectPr>
      </w:pPr>
    </w:p>
    <w:p w:rsidR="00FA0366" w:rsidRPr="00D67B50" w:rsidRDefault="00FA0366" w:rsidP="00FA0366">
      <w:pPr>
        <w:rPr>
          <w:rFonts w:ascii="Arial Narrow" w:hAnsi="Arial Narrow"/>
          <w:color w:val="000000"/>
          <w:sz w:val="20"/>
          <w:szCs w:val="20"/>
        </w:rPr>
      </w:pPr>
    </w:p>
    <w:p w:rsidR="00FA0366" w:rsidRPr="00D67B50" w:rsidRDefault="00FA0366" w:rsidP="00FA0366">
      <w:pPr>
        <w:numPr>
          <w:ilvl w:val="2"/>
          <w:numId w:val="1"/>
        </w:numPr>
        <w:tabs>
          <w:tab w:val="left" w:pos="663"/>
        </w:tabs>
        <w:ind w:left="662" w:hanging="550"/>
        <w:rPr>
          <w:rFonts w:ascii="Arial Narrow" w:hAnsi="Arial Narrow"/>
          <w:color w:val="000000"/>
          <w:sz w:val="20"/>
          <w:szCs w:val="20"/>
        </w:rPr>
      </w:pPr>
      <w:r w:rsidRPr="00D67B50">
        <w:rPr>
          <w:rFonts w:ascii="Arial Narrow" w:hAnsi="Arial Narrow"/>
          <w:b/>
          <w:color w:val="000000"/>
          <w:sz w:val="20"/>
          <w:szCs w:val="20"/>
        </w:rPr>
        <w:t>Tindak Lanjut</w:t>
      </w:r>
    </w:p>
    <w:p w:rsidR="00FA0366" w:rsidRPr="00D67B50" w:rsidRDefault="00FA0366" w:rsidP="00FA0366">
      <w:pPr>
        <w:ind w:left="120" w:right="100" w:firstLine="540"/>
        <w:jc w:val="both"/>
        <w:rPr>
          <w:rFonts w:ascii="Arial Narrow" w:hAnsi="Arial Narrow"/>
          <w:sz w:val="20"/>
          <w:szCs w:val="20"/>
          <w:lang w:val="en-US"/>
        </w:rPr>
      </w:pPr>
      <w:r w:rsidRPr="00D67B50">
        <w:rPr>
          <w:rFonts w:ascii="Arial Narrow" w:hAnsi="Arial Narrow"/>
          <w:sz w:val="20"/>
          <w:szCs w:val="20"/>
        </w:rPr>
        <w:t>FKIP UPGRIP telah melakukan tindak lanjut berdasarkan hasil evaluasi dalam rangka meningkatkan kualitas tata kelola, tata pamong, dan kepemimpinan. Hal ini dapat dideskripsikan dan dibuktikan pada tabel berikut.</w:t>
      </w:r>
    </w:p>
    <w:p w:rsidR="00FA0366" w:rsidRPr="00D67B50" w:rsidRDefault="00FA0366" w:rsidP="00FA0366">
      <w:pPr>
        <w:ind w:right="109"/>
        <w:jc w:val="both"/>
        <w:rPr>
          <w:rFonts w:ascii="Arial Narrow" w:hAnsi="Arial Narrow"/>
          <w:sz w:val="20"/>
          <w:szCs w:val="20"/>
        </w:rPr>
      </w:pPr>
    </w:p>
    <w:tbl>
      <w:tblPr>
        <w:tblStyle w:val="ListTable4-Accent3"/>
        <w:tblW w:w="9777" w:type="dxa"/>
        <w:tblLayout w:type="fixed"/>
        <w:tblLook w:val="04A0" w:firstRow="1" w:lastRow="0" w:firstColumn="1" w:lastColumn="0" w:noHBand="0" w:noVBand="1"/>
      </w:tblPr>
      <w:tblGrid>
        <w:gridCol w:w="567"/>
        <w:gridCol w:w="1980"/>
        <w:gridCol w:w="2685"/>
        <w:gridCol w:w="4545"/>
      </w:tblGrid>
      <w:tr w:rsidR="00FA0366" w:rsidRPr="00D67B50" w:rsidTr="00A26A37">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567" w:type="dxa"/>
          </w:tcPr>
          <w:p w:rsidR="00FA0366" w:rsidRPr="00D67B50" w:rsidRDefault="00FA0366" w:rsidP="00A26A37">
            <w:pPr>
              <w:widowControl/>
              <w:ind w:left="29"/>
              <w:jc w:val="both"/>
              <w:rPr>
                <w:rFonts w:ascii="Arial Narrow" w:hAnsi="Arial Narrow"/>
                <w:b w:val="0"/>
                <w:sz w:val="20"/>
                <w:szCs w:val="20"/>
              </w:rPr>
            </w:pPr>
            <w:r w:rsidRPr="00D67B50">
              <w:rPr>
                <w:rFonts w:ascii="Arial Narrow" w:eastAsia="Times New Roman" w:hAnsi="Arial Narrow" w:cs="Times New Roman"/>
                <w:sz w:val="20"/>
                <w:szCs w:val="20"/>
              </w:rPr>
              <w:t>No</w:t>
            </w:r>
          </w:p>
        </w:tc>
        <w:tc>
          <w:tcPr>
            <w:tcW w:w="1980" w:type="dxa"/>
          </w:tcPr>
          <w:p w:rsidR="00FA0366" w:rsidRPr="00D67B50" w:rsidRDefault="00FA0366" w:rsidP="00A26A37">
            <w:pPr>
              <w:widowControl/>
              <w:ind w:left="260"/>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D67B50">
              <w:rPr>
                <w:rFonts w:ascii="Arial Narrow" w:eastAsia="Times New Roman" w:hAnsi="Arial Narrow" w:cs="Times New Roman"/>
                <w:sz w:val="20"/>
                <w:szCs w:val="20"/>
              </w:rPr>
              <w:t>Aspek yang diukur</w:t>
            </w:r>
          </w:p>
        </w:tc>
        <w:tc>
          <w:tcPr>
            <w:tcW w:w="2685" w:type="dxa"/>
          </w:tcPr>
          <w:p w:rsidR="00FA0366" w:rsidRPr="00D67B50" w:rsidRDefault="00FA0366" w:rsidP="00A26A37">
            <w:pPr>
              <w:widowControl/>
              <w:ind w:left="260" w:right="127"/>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D67B50">
              <w:rPr>
                <w:rFonts w:ascii="Arial Narrow" w:eastAsia="Times New Roman" w:hAnsi="Arial Narrow" w:cs="Times New Roman"/>
                <w:sz w:val="20"/>
                <w:szCs w:val="20"/>
              </w:rPr>
              <w:t>Hasil Evaluasi</w:t>
            </w:r>
          </w:p>
        </w:tc>
        <w:tc>
          <w:tcPr>
            <w:tcW w:w="4545" w:type="dxa"/>
          </w:tcPr>
          <w:p w:rsidR="00FA0366" w:rsidRPr="00D67B50" w:rsidRDefault="00FA0366" w:rsidP="00A26A37">
            <w:pPr>
              <w:widowControl/>
              <w:ind w:left="145" w:right="141"/>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20"/>
                <w:szCs w:val="20"/>
              </w:rPr>
            </w:pPr>
            <w:r w:rsidRPr="00D67B50">
              <w:rPr>
                <w:rFonts w:ascii="Arial Narrow" w:eastAsia="Times New Roman" w:hAnsi="Arial Narrow" w:cs="Times New Roman"/>
                <w:sz w:val="20"/>
                <w:szCs w:val="20"/>
              </w:rPr>
              <w:t>Tindak lanjut</w:t>
            </w:r>
          </w:p>
        </w:tc>
      </w:tr>
      <w:tr w:rsidR="00FA0366" w:rsidRPr="00D67B50" w:rsidTr="00A26A37">
        <w:trPr>
          <w:cnfStyle w:val="000000100000" w:firstRow="0" w:lastRow="0" w:firstColumn="0" w:lastColumn="0" w:oddVBand="0" w:evenVBand="0" w:oddHBand="1" w:evenHBand="0" w:firstRowFirstColumn="0" w:firstRowLastColumn="0" w:lastRowFirstColumn="0" w:lastRowLastColumn="0"/>
          <w:trHeight w:val="1140"/>
        </w:trPr>
        <w:tc>
          <w:tcPr>
            <w:cnfStyle w:val="001000000000" w:firstRow="0" w:lastRow="0" w:firstColumn="1" w:lastColumn="0" w:oddVBand="0" w:evenVBand="0" w:oddHBand="0" w:evenHBand="0" w:firstRowFirstColumn="0" w:firstRowLastColumn="0" w:lastRowFirstColumn="0" w:lastRowLastColumn="0"/>
            <w:tcW w:w="567" w:type="dxa"/>
          </w:tcPr>
          <w:p w:rsidR="00FA0366" w:rsidRPr="00D67B50" w:rsidRDefault="00FA0366" w:rsidP="00A26A37">
            <w:pPr>
              <w:widowControl/>
              <w:ind w:left="29"/>
              <w:jc w:val="both"/>
              <w:rPr>
                <w:rFonts w:ascii="Arial Narrow" w:hAnsi="Arial Narrow"/>
                <w:sz w:val="20"/>
                <w:szCs w:val="20"/>
              </w:rPr>
            </w:pPr>
            <w:r w:rsidRPr="00D67B50">
              <w:rPr>
                <w:rFonts w:ascii="Arial Narrow" w:eastAsia="Times New Roman" w:hAnsi="Arial Narrow" w:cs="Times New Roman"/>
                <w:sz w:val="20"/>
                <w:szCs w:val="20"/>
              </w:rPr>
              <w:t xml:space="preserve">1. </w:t>
            </w:r>
          </w:p>
        </w:tc>
        <w:tc>
          <w:tcPr>
            <w:tcW w:w="1980" w:type="dxa"/>
          </w:tcPr>
          <w:p w:rsidR="00FA0366" w:rsidRPr="00D67B50" w:rsidRDefault="00FA0366" w:rsidP="00A26A37">
            <w:pPr>
              <w:widowControl/>
              <w:ind w:left="26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Tata Kelola</w:t>
            </w:r>
          </w:p>
        </w:tc>
        <w:tc>
          <w:tcPr>
            <w:tcW w:w="2685" w:type="dxa"/>
          </w:tcPr>
          <w:p w:rsidR="00FA0366" w:rsidRPr="00D67B50" w:rsidRDefault="00FA0366" w:rsidP="00A26A37">
            <w:pPr>
              <w:widowControl/>
              <w:ind w:left="260" w:right="127"/>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Tingkatkan partisipasi dosen dan staf dalam menjalankan program masih rendah</w:t>
            </w:r>
          </w:p>
        </w:tc>
        <w:tc>
          <w:tcPr>
            <w:tcW w:w="4545" w:type="dxa"/>
          </w:tcPr>
          <w:p w:rsidR="00FA0366" w:rsidRPr="00D67B50" w:rsidRDefault="00FA0366" w:rsidP="00A26A37">
            <w:pPr>
              <w:widowControl/>
              <w:ind w:left="145" w:right="141"/>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FKIP dan PS telah mengikutsertakan secara aktif dosen dan tenaga kependidikan dalam penyelengaraan kegiatan akademik di lingkungan FKIP UPGRIP dan PS seperti akreditasi, kuliah umum, seminar dan sebagainya.</w:t>
            </w:r>
          </w:p>
        </w:tc>
      </w:tr>
      <w:tr w:rsidR="00FA0366" w:rsidRPr="00D67B50" w:rsidTr="00A26A37">
        <w:trPr>
          <w:trHeight w:val="1140"/>
        </w:trPr>
        <w:tc>
          <w:tcPr>
            <w:cnfStyle w:val="001000000000" w:firstRow="0" w:lastRow="0" w:firstColumn="1" w:lastColumn="0" w:oddVBand="0" w:evenVBand="0" w:oddHBand="0" w:evenHBand="0" w:firstRowFirstColumn="0" w:firstRowLastColumn="0" w:lastRowFirstColumn="0" w:lastRowLastColumn="0"/>
            <w:tcW w:w="567" w:type="dxa"/>
          </w:tcPr>
          <w:p w:rsidR="00FA0366" w:rsidRPr="00D67B50" w:rsidRDefault="00FA0366" w:rsidP="00A26A37">
            <w:pPr>
              <w:widowControl/>
              <w:ind w:left="29"/>
              <w:jc w:val="both"/>
              <w:rPr>
                <w:rFonts w:ascii="Arial Narrow" w:hAnsi="Arial Narrow"/>
                <w:sz w:val="20"/>
                <w:szCs w:val="20"/>
              </w:rPr>
            </w:pPr>
            <w:r w:rsidRPr="00D67B50">
              <w:rPr>
                <w:rFonts w:ascii="Arial Narrow" w:eastAsia="Times New Roman" w:hAnsi="Arial Narrow" w:cs="Times New Roman"/>
                <w:sz w:val="20"/>
                <w:szCs w:val="20"/>
              </w:rPr>
              <w:t>2.</w:t>
            </w:r>
          </w:p>
        </w:tc>
        <w:tc>
          <w:tcPr>
            <w:tcW w:w="1980" w:type="dxa"/>
          </w:tcPr>
          <w:p w:rsidR="00FA0366" w:rsidRPr="00D67B50" w:rsidRDefault="00FA0366" w:rsidP="00A26A37">
            <w:pPr>
              <w:widowControl/>
              <w:ind w:left="26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Tata Pamong</w:t>
            </w:r>
          </w:p>
        </w:tc>
        <w:tc>
          <w:tcPr>
            <w:tcW w:w="2685" w:type="dxa"/>
          </w:tcPr>
          <w:p w:rsidR="00FA0366" w:rsidRPr="00D67B50" w:rsidRDefault="00FA0366" w:rsidP="00A26A37">
            <w:pPr>
              <w:widowControl/>
              <w:ind w:left="260" w:right="127"/>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Sosialisasi peraturan pegawai perlu dilakukan secara berkala kepada civitas akademika, khusunya dosen dan tendik.</w:t>
            </w:r>
          </w:p>
        </w:tc>
        <w:tc>
          <w:tcPr>
            <w:tcW w:w="4545" w:type="dxa"/>
          </w:tcPr>
          <w:p w:rsidR="00FA0366" w:rsidRPr="00D67B50" w:rsidRDefault="00FA0366" w:rsidP="00A26A37">
            <w:pPr>
              <w:widowControl/>
              <w:ind w:left="145" w:right="141"/>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FKIP UPGRIP telah melakukan sosialisasi peraturan pegawai secara berkala melalui rapat rutin di tingkat FKIP UPGRIP dan PS di awal, tengah dan akhir semester.</w:t>
            </w:r>
          </w:p>
        </w:tc>
      </w:tr>
      <w:tr w:rsidR="00FA0366" w:rsidRPr="00D67B50" w:rsidTr="00A26A3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567" w:type="dxa"/>
          </w:tcPr>
          <w:p w:rsidR="00FA0366" w:rsidRPr="00D67B50" w:rsidRDefault="00FA0366" w:rsidP="00A26A37">
            <w:pPr>
              <w:widowControl/>
              <w:ind w:left="29"/>
              <w:jc w:val="both"/>
              <w:rPr>
                <w:rFonts w:ascii="Arial Narrow" w:hAnsi="Arial Narrow"/>
                <w:sz w:val="20"/>
                <w:szCs w:val="20"/>
              </w:rPr>
            </w:pPr>
            <w:r w:rsidRPr="00D67B50">
              <w:rPr>
                <w:rFonts w:ascii="Arial Narrow" w:eastAsia="Times New Roman" w:hAnsi="Arial Narrow" w:cs="Times New Roman"/>
                <w:sz w:val="20"/>
                <w:szCs w:val="20"/>
              </w:rPr>
              <w:t>3</w:t>
            </w:r>
          </w:p>
        </w:tc>
        <w:tc>
          <w:tcPr>
            <w:tcW w:w="1980" w:type="dxa"/>
          </w:tcPr>
          <w:p w:rsidR="00FA0366" w:rsidRPr="00D67B50" w:rsidRDefault="00FA0366" w:rsidP="00A26A37">
            <w:pPr>
              <w:widowControl/>
              <w:ind w:left="26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Kepemimpinan</w:t>
            </w:r>
          </w:p>
        </w:tc>
        <w:tc>
          <w:tcPr>
            <w:tcW w:w="2685" w:type="dxa"/>
          </w:tcPr>
          <w:p w:rsidR="00FA0366" w:rsidRPr="00D67B50" w:rsidRDefault="00FA0366" w:rsidP="00A26A37">
            <w:pPr>
              <w:widowControl/>
              <w:ind w:left="260" w:right="127"/>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 xml:space="preserve">Perlu pemetaan  kompetensi sumber daya manusia (SDM) </w:t>
            </w:r>
          </w:p>
        </w:tc>
        <w:tc>
          <w:tcPr>
            <w:tcW w:w="4545" w:type="dxa"/>
          </w:tcPr>
          <w:p w:rsidR="00FA0366" w:rsidRPr="00D67B50" w:rsidRDefault="00FA0366" w:rsidP="00A26A37">
            <w:pPr>
              <w:widowControl/>
              <w:ind w:left="145" w:right="141"/>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67B50">
              <w:rPr>
                <w:rFonts w:ascii="Arial Narrow" w:eastAsia="Times New Roman" w:hAnsi="Arial Narrow" w:cs="Times New Roman"/>
                <w:sz w:val="20"/>
                <w:szCs w:val="20"/>
              </w:rPr>
              <w:t>FKP dan PS melakukan pemetaan kualifikasi akademik, dan kompetensi SDM secara aktual.</w:t>
            </w:r>
          </w:p>
        </w:tc>
      </w:tr>
    </w:tbl>
    <w:p w:rsidR="003D3F63" w:rsidRPr="00FA0366" w:rsidRDefault="003D3F63" w:rsidP="00FA0366">
      <w:bookmarkStart w:id="0" w:name="_GoBack"/>
      <w:bookmarkEnd w:id="0"/>
    </w:p>
    <w:sectPr w:rsidR="003D3F63" w:rsidRPr="00FA03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45BD2"/>
    <w:multiLevelType w:val="multilevel"/>
    <w:tmpl w:val="55D45BD2"/>
    <w:lvl w:ilvl="0">
      <w:start w:val="2"/>
      <w:numFmt w:val="decimal"/>
      <w:lvlText w:val="%1"/>
      <w:lvlJc w:val="left"/>
      <w:pPr>
        <w:ind w:left="480" w:hanging="368"/>
      </w:pPr>
    </w:lvl>
    <w:lvl w:ilvl="1">
      <w:start w:val="1"/>
      <w:numFmt w:val="decimal"/>
      <w:lvlText w:val="%1.%2"/>
      <w:lvlJc w:val="left"/>
      <w:pPr>
        <w:ind w:left="480" w:hanging="368"/>
      </w:pPr>
      <w:rPr>
        <w:rFonts w:ascii="Arial" w:eastAsia="Arial" w:hAnsi="Arial" w:cs="Arial"/>
        <w:b/>
        <w:sz w:val="22"/>
        <w:szCs w:val="22"/>
      </w:rPr>
    </w:lvl>
    <w:lvl w:ilvl="2">
      <w:start w:val="1"/>
      <w:numFmt w:val="decimal"/>
      <w:lvlText w:val="%1.%2.%3"/>
      <w:lvlJc w:val="left"/>
      <w:pPr>
        <w:ind w:left="665" w:hanging="552"/>
      </w:pPr>
      <w:rPr>
        <w:rFonts w:ascii="Arial" w:eastAsia="Arial" w:hAnsi="Arial" w:cs="Arial"/>
        <w:b/>
        <w:sz w:val="22"/>
        <w:szCs w:val="22"/>
      </w:rPr>
    </w:lvl>
    <w:lvl w:ilvl="3">
      <w:start w:val="1"/>
      <w:numFmt w:val="decimal"/>
      <w:lvlText w:val="%1.%2.%3.%4"/>
      <w:lvlJc w:val="left"/>
      <w:pPr>
        <w:ind w:left="847" w:hanging="735"/>
      </w:pPr>
      <w:rPr>
        <w:rFonts w:ascii="Arial" w:eastAsia="Arial" w:hAnsi="Arial" w:cs="Arial"/>
        <w:b/>
        <w:sz w:val="22"/>
        <w:szCs w:val="22"/>
      </w:rPr>
    </w:lvl>
    <w:lvl w:ilvl="4">
      <w:numFmt w:val="bullet"/>
      <w:lvlText w:val="•"/>
      <w:lvlJc w:val="left"/>
      <w:pPr>
        <w:ind w:left="3096" w:hanging="735"/>
      </w:pPr>
    </w:lvl>
    <w:lvl w:ilvl="5">
      <w:numFmt w:val="bullet"/>
      <w:lvlText w:val="•"/>
      <w:lvlJc w:val="left"/>
      <w:pPr>
        <w:ind w:left="4224" w:hanging="735"/>
      </w:pPr>
    </w:lvl>
    <w:lvl w:ilvl="6">
      <w:numFmt w:val="bullet"/>
      <w:lvlText w:val="•"/>
      <w:lvlJc w:val="left"/>
      <w:pPr>
        <w:ind w:left="5353" w:hanging="735"/>
      </w:pPr>
    </w:lvl>
    <w:lvl w:ilvl="7">
      <w:numFmt w:val="bullet"/>
      <w:lvlText w:val="•"/>
      <w:lvlJc w:val="left"/>
      <w:pPr>
        <w:ind w:left="6481" w:hanging="735"/>
      </w:pPr>
    </w:lvl>
    <w:lvl w:ilvl="8">
      <w:numFmt w:val="bullet"/>
      <w:lvlText w:val="•"/>
      <w:lvlJc w:val="left"/>
      <w:pPr>
        <w:ind w:left="7609" w:hanging="73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366"/>
    <w:rsid w:val="003D3F63"/>
    <w:rsid w:val="00FA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D936B-EBAA-41FE-97BE-53D0B54B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A0366"/>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4-Accent3">
    <w:name w:val="List Table 4 Accent 3"/>
    <w:basedOn w:val="TableNormal"/>
    <w:uiPriority w:val="49"/>
    <w:rsid w:val="00FA0366"/>
    <w:pPr>
      <w:spacing w:after="0" w:line="240" w:lineRule="auto"/>
    </w:pPr>
    <w:rPr>
      <w:rFonts w:eastAsiaTheme="minorEastAsia"/>
      <w:kern w:val="2"/>
      <w:lang w:val="en-ID" w:eastAsia="zh-CN"/>
      <w14:ligatures w14:val="standardContextual"/>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4aU7iy9" TargetMode="External"/><Relationship Id="rId5" Type="http://schemas.openxmlformats.org/officeDocument/2006/relationships/hyperlink" Target="https://bit.ly/4aU7iy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1236</Words>
  <Characters>7051</Characters>
  <Application>Microsoft Office Word</Application>
  <DocSecurity>0</DocSecurity>
  <Lines>58</Lines>
  <Paragraphs>16</Paragraphs>
  <ScaleCrop>false</ScaleCrop>
  <Company/>
  <LinksUpToDate>false</LinksUpToDate>
  <CharactersWithSpaces>8271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2025-11-17T03:34:00Z</dcterms:created>
  <dcterms:modified xsi:type="dcterms:W3CDTF">2025-11-17T03:34:00Z</dcterms:modified>
</cp:coreProperties>
</file>