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DA147" w14:textId="77777777" w:rsidR="00857DFB" w:rsidRPr="00857DFB" w:rsidRDefault="00857DFB" w:rsidP="00857DFB">
      <w:pPr>
        <w:widowControl w:val="0"/>
        <w:autoSpaceDE w:val="0"/>
        <w:autoSpaceDN w:val="0"/>
        <w:spacing w:before="61" w:after="21" w:line="240" w:lineRule="auto"/>
        <w:ind w:left="3097" w:right="3140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857DFB">
        <w:rPr>
          <w:rFonts w:ascii="Arial" w:eastAsia="Arial" w:hAnsi="Arial" w:cs="Arial"/>
          <w:b/>
          <w:bCs/>
          <w:spacing w:val="-1"/>
          <w:lang w:val="id"/>
        </w:rPr>
        <w:t>Tabel</w:t>
      </w:r>
      <w:r w:rsidRPr="00857DFB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857DFB">
        <w:rPr>
          <w:rFonts w:ascii="Arial" w:eastAsia="Arial" w:hAnsi="Arial" w:cs="Arial"/>
          <w:b/>
          <w:bCs/>
          <w:spacing w:val="-1"/>
          <w:lang w:val="id"/>
        </w:rPr>
        <w:t>3.2.3</w:t>
      </w:r>
      <w:r w:rsidRPr="00857DFB">
        <w:rPr>
          <w:rFonts w:ascii="Arial" w:eastAsia="Arial" w:hAnsi="Arial" w:cs="Arial"/>
          <w:b/>
          <w:bCs/>
          <w:spacing w:val="-2"/>
          <w:lang w:val="id"/>
        </w:rPr>
        <w:t xml:space="preserve"> </w:t>
      </w:r>
      <w:r w:rsidRPr="00857DFB">
        <w:rPr>
          <w:rFonts w:ascii="Arial" w:eastAsia="Arial" w:hAnsi="Arial" w:cs="Arial"/>
          <w:b/>
          <w:bCs/>
          <w:spacing w:val="-1"/>
          <w:lang w:val="id"/>
        </w:rPr>
        <w:t>Mahasiswa</w:t>
      </w:r>
    </w:p>
    <w:tbl>
      <w:tblPr>
        <w:tblW w:w="0" w:type="auto"/>
        <w:tblInd w:w="1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1277"/>
        <w:gridCol w:w="1277"/>
        <w:gridCol w:w="1277"/>
        <w:gridCol w:w="1277"/>
        <w:gridCol w:w="1277"/>
      </w:tblGrid>
      <w:tr w:rsidR="00857DFB" w:rsidRPr="00857DFB" w14:paraId="56028042" w14:textId="77777777" w:rsidTr="002001E4">
        <w:trPr>
          <w:trHeight w:val="301"/>
        </w:trPr>
        <w:tc>
          <w:tcPr>
            <w:tcW w:w="1560" w:type="dxa"/>
            <w:vMerge w:val="restart"/>
          </w:tcPr>
          <w:p w14:paraId="1A4104D3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148" w:after="0" w:line="240" w:lineRule="auto"/>
              <w:ind w:left="345" w:right="314" w:firstLine="148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  <w:r w:rsidRPr="00857DFB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57DFB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Akademik</w:t>
            </w:r>
          </w:p>
        </w:tc>
        <w:tc>
          <w:tcPr>
            <w:tcW w:w="1277" w:type="dxa"/>
            <w:vMerge w:val="restart"/>
          </w:tcPr>
          <w:p w14:paraId="4B62D8EF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148" w:after="0" w:line="240" w:lineRule="auto"/>
              <w:ind w:left="221" w:right="195" w:firstLine="187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  <w:r w:rsidRPr="00857DFB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57DFB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Tampung</w:t>
            </w:r>
          </w:p>
        </w:tc>
        <w:tc>
          <w:tcPr>
            <w:tcW w:w="2554" w:type="dxa"/>
            <w:gridSpan w:val="2"/>
          </w:tcPr>
          <w:p w14:paraId="2A293133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139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857DFB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Calon</w:t>
            </w:r>
            <w:r w:rsidRPr="00857DFB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  <w:tc>
          <w:tcPr>
            <w:tcW w:w="1277" w:type="dxa"/>
            <w:vMerge w:val="restart"/>
          </w:tcPr>
          <w:p w14:paraId="09514C58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39" w:after="0" w:line="237" w:lineRule="auto"/>
              <w:ind w:left="145" w:right="134" w:firstLine="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857DFB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57DFB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Mahasiswa</w:t>
            </w:r>
            <w:r w:rsidRPr="00857DFB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Baru</w:t>
            </w:r>
          </w:p>
        </w:tc>
        <w:tc>
          <w:tcPr>
            <w:tcW w:w="1277" w:type="dxa"/>
            <w:vMerge w:val="restart"/>
          </w:tcPr>
          <w:p w14:paraId="0EEA8524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39" w:after="0" w:line="237" w:lineRule="auto"/>
              <w:ind w:left="141" w:right="138" w:firstLine="1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857DFB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Total</w:t>
            </w:r>
            <w:r w:rsidRPr="00857DFB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57DFB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Mahasiswa</w:t>
            </w:r>
          </w:p>
        </w:tc>
      </w:tr>
      <w:tr w:rsidR="00857DFB" w:rsidRPr="00857DFB" w14:paraId="5FD30768" w14:textId="77777777" w:rsidTr="002001E4">
        <w:trPr>
          <w:trHeight w:val="455"/>
        </w:trPr>
        <w:tc>
          <w:tcPr>
            <w:tcW w:w="1560" w:type="dxa"/>
            <w:vMerge/>
            <w:tcBorders>
              <w:top w:val="nil"/>
            </w:tcBorders>
          </w:tcPr>
          <w:p w14:paraId="38FF3713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1F0983D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7" w:type="dxa"/>
          </w:tcPr>
          <w:p w14:paraId="760D28CF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110" w:after="0" w:line="240" w:lineRule="auto"/>
              <w:ind w:left="138" w:right="11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Pendaftar</w:t>
            </w:r>
          </w:p>
        </w:tc>
        <w:tc>
          <w:tcPr>
            <w:tcW w:w="1277" w:type="dxa"/>
          </w:tcPr>
          <w:p w14:paraId="71E3866E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0" w:lineRule="exact"/>
              <w:ind w:left="318" w:right="305" w:firstLine="81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Lulus</w:t>
            </w:r>
            <w:r w:rsidRPr="00857DFB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57DFB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>Seleksi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40A92644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42DE5BB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57DFB" w:rsidRPr="00857DFB" w14:paraId="4E128876" w14:textId="77777777" w:rsidTr="002001E4">
        <w:trPr>
          <w:trHeight w:val="301"/>
        </w:trPr>
        <w:tc>
          <w:tcPr>
            <w:tcW w:w="1560" w:type="dxa"/>
          </w:tcPr>
          <w:p w14:paraId="3DCFFDC5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1277" w:type="dxa"/>
          </w:tcPr>
          <w:p w14:paraId="6F473200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1277" w:type="dxa"/>
          </w:tcPr>
          <w:p w14:paraId="19561620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1277" w:type="dxa"/>
          </w:tcPr>
          <w:p w14:paraId="169B814D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1277" w:type="dxa"/>
          </w:tcPr>
          <w:p w14:paraId="66BC18DF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1277" w:type="dxa"/>
          </w:tcPr>
          <w:p w14:paraId="5913222A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right="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</w:tr>
      <w:tr w:rsidR="00857DFB" w:rsidRPr="00857DFB" w14:paraId="2E21110C" w14:textId="77777777" w:rsidTr="002001E4">
        <w:trPr>
          <w:trHeight w:val="297"/>
        </w:trPr>
        <w:tc>
          <w:tcPr>
            <w:tcW w:w="1560" w:type="dxa"/>
          </w:tcPr>
          <w:p w14:paraId="380A0397" w14:textId="6D92AB13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241" w:right="215"/>
              <w:jc w:val="center"/>
              <w:rPr>
                <w:rFonts w:ascii="Arial MT" w:eastAsia="Arial MT" w:hAnsi="Arial MT" w:cs="Arial MT"/>
                <w:sz w:val="20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20</w:t>
            </w:r>
            <w:r w:rsidR="007A6C3C">
              <w:rPr>
                <w:rFonts w:ascii="Arial MT" w:eastAsia="Arial MT" w:hAnsi="Arial MT" w:cs="Arial MT"/>
                <w:sz w:val="20"/>
              </w:rPr>
              <w:t>22</w:t>
            </w: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/202</w:t>
            </w:r>
            <w:r w:rsidR="007A6C3C">
              <w:rPr>
                <w:rFonts w:ascii="Arial MT" w:eastAsia="Arial MT" w:hAnsi="Arial MT" w:cs="Arial MT"/>
                <w:sz w:val="20"/>
              </w:rPr>
              <w:t>3</w:t>
            </w:r>
          </w:p>
        </w:tc>
        <w:tc>
          <w:tcPr>
            <w:tcW w:w="1277" w:type="dxa"/>
          </w:tcPr>
          <w:p w14:paraId="733880D5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7" w:type="dxa"/>
          </w:tcPr>
          <w:p w14:paraId="59B3686F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5" w:lineRule="exact"/>
              <w:ind w:left="138" w:right="1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1.000</w:t>
            </w:r>
          </w:p>
        </w:tc>
        <w:tc>
          <w:tcPr>
            <w:tcW w:w="1277" w:type="dxa"/>
          </w:tcPr>
          <w:p w14:paraId="52BA4A4E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5" w:lineRule="exact"/>
              <w:ind w:left="138"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904</w:t>
            </w:r>
          </w:p>
        </w:tc>
        <w:tc>
          <w:tcPr>
            <w:tcW w:w="1277" w:type="dxa"/>
          </w:tcPr>
          <w:p w14:paraId="4FC18653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5" w:lineRule="exact"/>
              <w:ind w:left="138" w:right="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904</w:t>
            </w:r>
          </w:p>
        </w:tc>
        <w:tc>
          <w:tcPr>
            <w:tcW w:w="1277" w:type="dxa"/>
          </w:tcPr>
          <w:p w14:paraId="4E4AFEE2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5" w:lineRule="exact"/>
              <w:ind w:left="138" w:right="12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1.320</w:t>
            </w:r>
          </w:p>
        </w:tc>
      </w:tr>
      <w:tr w:rsidR="00857DFB" w:rsidRPr="00857DFB" w14:paraId="2A71B083" w14:textId="77777777" w:rsidTr="002001E4">
        <w:trPr>
          <w:trHeight w:val="302"/>
        </w:trPr>
        <w:tc>
          <w:tcPr>
            <w:tcW w:w="1560" w:type="dxa"/>
          </w:tcPr>
          <w:p w14:paraId="4597D73F" w14:textId="191B8DD4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241" w:right="215"/>
              <w:jc w:val="center"/>
              <w:rPr>
                <w:rFonts w:ascii="Arial MT" w:eastAsia="Arial MT" w:hAnsi="Arial MT" w:cs="Arial MT"/>
                <w:sz w:val="20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202</w:t>
            </w:r>
            <w:r w:rsidR="007A6C3C">
              <w:rPr>
                <w:rFonts w:ascii="Arial MT" w:eastAsia="Arial MT" w:hAnsi="Arial MT" w:cs="Arial MT"/>
                <w:sz w:val="20"/>
              </w:rPr>
              <w:t>3</w:t>
            </w: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/202</w:t>
            </w:r>
            <w:r w:rsidR="007A6C3C">
              <w:rPr>
                <w:rFonts w:ascii="Arial MT" w:eastAsia="Arial MT" w:hAnsi="Arial MT" w:cs="Arial MT"/>
                <w:sz w:val="20"/>
              </w:rPr>
              <w:t>4</w:t>
            </w:r>
          </w:p>
        </w:tc>
        <w:tc>
          <w:tcPr>
            <w:tcW w:w="1277" w:type="dxa"/>
          </w:tcPr>
          <w:p w14:paraId="6D295637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7" w:type="dxa"/>
          </w:tcPr>
          <w:p w14:paraId="65DD5D03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5" w:lineRule="exact"/>
              <w:ind w:left="138"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150</w:t>
            </w:r>
          </w:p>
        </w:tc>
        <w:tc>
          <w:tcPr>
            <w:tcW w:w="1277" w:type="dxa"/>
          </w:tcPr>
          <w:p w14:paraId="78461E9E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5" w:lineRule="exact"/>
              <w:ind w:left="138"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141</w:t>
            </w:r>
          </w:p>
        </w:tc>
        <w:tc>
          <w:tcPr>
            <w:tcW w:w="1277" w:type="dxa"/>
          </w:tcPr>
          <w:p w14:paraId="35118E22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5" w:lineRule="exact"/>
              <w:ind w:left="138" w:right="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141</w:t>
            </w:r>
          </w:p>
        </w:tc>
        <w:tc>
          <w:tcPr>
            <w:tcW w:w="1277" w:type="dxa"/>
          </w:tcPr>
          <w:p w14:paraId="7D867634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5" w:lineRule="exact"/>
              <w:ind w:left="138" w:right="12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1.065</w:t>
            </w:r>
          </w:p>
        </w:tc>
      </w:tr>
      <w:tr w:rsidR="00857DFB" w:rsidRPr="00857DFB" w14:paraId="49AAD412" w14:textId="77777777" w:rsidTr="002001E4">
        <w:trPr>
          <w:trHeight w:val="297"/>
        </w:trPr>
        <w:tc>
          <w:tcPr>
            <w:tcW w:w="1560" w:type="dxa"/>
          </w:tcPr>
          <w:p w14:paraId="668D62BC" w14:textId="64E8431F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241" w:right="215"/>
              <w:jc w:val="center"/>
              <w:rPr>
                <w:rFonts w:ascii="Arial MT" w:eastAsia="Arial MT" w:hAnsi="Arial MT" w:cs="Arial MT"/>
                <w:sz w:val="20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202</w:t>
            </w:r>
            <w:r w:rsidR="007A6C3C">
              <w:rPr>
                <w:rFonts w:ascii="Arial MT" w:eastAsia="Arial MT" w:hAnsi="Arial MT" w:cs="Arial MT"/>
                <w:sz w:val="20"/>
              </w:rPr>
              <w:t>4</w:t>
            </w: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/202</w:t>
            </w:r>
            <w:r w:rsidR="007A6C3C">
              <w:rPr>
                <w:rFonts w:ascii="Arial MT" w:eastAsia="Arial MT" w:hAnsi="Arial MT" w:cs="Arial MT"/>
                <w:sz w:val="20"/>
              </w:rPr>
              <w:t>5</w:t>
            </w:r>
          </w:p>
        </w:tc>
        <w:tc>
          <w:tcPr>
            <w:tcW w:w="1277" w:type="dxa"/>
          </w:tcPr>
          <w:p w14:paraId="5911BBA2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138" w:right="6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320</w:t>
            </w:r>
          </w:p>
        </w:tc>
        <w:tc>
          <w:tcPr>
            <w:tcW w:w="1277" w:type="dxa"/>
          </w:tcPr>
          <w:p w14:paraId="185820ED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0" w:lineRule="exact"/>
              <w:ind w:left="138"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238</w:t>
            </w:r>
          </w:p>
        </w:tc>
        <w:tc>
          <w:tcPr>
            <w:tcW w:w="1277" w:type="dxa"/>
          </w:tcPr>
          <w:p w14:paraId="07F3ED3B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0" w:lineRule="exact"/>
              <w:ind w:left="138"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187</w:t>
            </w:r>
          </w:p>
        </w:tc>
        <w:tc>
          <w:tcPr>
            <w:tcW w:w="1277" w:type="dxa"/>
          </w:tcPr>
          <w:p w14:paraId="33E0AEB3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0" w:lineRule="exact"/>
              <w:ind w:left="138" w:right="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187</w:t>
            </w:r>
          </w:p>
        </w:tc>
        <w:tc>
          <w:tcPr>
            <w:tcW w:w="1277" w:type="dxa"/>
          </w:tcPr>
          <w:p w14:paraId="4D9AE0B1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20" w:lineRule="exact"/>
              <w:ind w:left="138" w:right="13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325</w:t>
            </w:r>
          </w:p>
        </w:tc>
      </w:tr>
      <w:tr w:rsidR="00857DFB" w:rsidRPr="00857DFB" w14:paraId="7FE0B4D8" w14:textId="77777777" w:rsidTr="002001E4">
        <w:trPr>
          <w:trHeight w:val="301"/>
        </w:trPr>
        <w:tc>
          <w:tcPr>
            <w:tcW w:w="2837" w:type="dxa"/>
            <w:gridSpan w:val="2"/>
          </w:tcPr>
          <w:p w14:paraId="3996945A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1081" w:right="106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</w:p>
        </w:tc>
        <w:tc>
          <w:tcPr>
            <w:tcW w:w="1277" w:type="dxa"/>
          </w:tcPr>
          <w:p w14:paraId="60C6040E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138" w:right="1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1.388</w:t>
            </w:r>
          </w:p>
        </w:tc>
        <w:tc>
          <w:tcPr>
            <w:tcW w:w="1277" w:type="dxa"/>
          </w:tcPr>
          <w:p w14:paraId="2796723E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138" w:right="12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1.232</w:t>
            </w:r>
          </w:p>
        </w:tc>
        <w:tc>
          <w:tcPr>
            <w:tcW w:w="1277" w:type="dxa"/>
          </w:tcPr>
          <w:p w14:paraId="51A9703E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before="28" w:after="0" w:line="240" w:lineRule="auto"/>
              <w:ind w:left="138" w:right="11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57DFB">
              <w:rPr>
                <w:rFonts w:ascii="Arial MT" w:eastAsia="Arial MT" w:hAnsi="Arial MT" w:cs="Arial MT"/>
                <w:sz w:val="20"/>
                <w:lang w:val="id"/>
              </w:rPr>
              <w:t>1.232</w:t>
            </w:r>
          </w:p>
        </w:tc>
        <w:tc>
          <w:tcPr>
            <w:tcW w:w="1277" w:type="dxa"/>
          </w:tcPr>
          <w:p w14:paraId="6C43CB72" w14:textId="77777777" w:rsidR="00857DFB" w:rsidRPr="00857DFB" w:rsidRDefault="00857DFB" w:rsidP="00857D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</w:tbl>
    <w:p w14:paraId="13772501" w14:textId="37FBDDDE" w:rsidR="00857DFB" w:rsidRDefault="00857DFB" w:rsidP="00857DFB">
      <w:pPr>
        <w:widowControl w:val="0"/>
        <w:autoSpaceDE w:val="0"/>
        <w:autoSpaceDN w:val="0"/>
        <w:spacing w:before="62" w:after="0" w:line="240" w:lineRule="auto"/>
        <w:ind w:left="1401" w:right="1291"/>
        <w:jc w:val="both"/>
      </w:pPr>
      <w:r w:rsidRPr="00857DFB">
        <w:rPr>
          <w:rFonts w:ascii="Arial MT" w:eastAsia="Arial MT" w:hAnsi="Arial MT" w:cs="Arial MT"/>
          <w:lang w:val="id"/>
        </w:rPr>
        <w:t>Berdasarkan tabel di atas, terlihat bahwa animo yang tinggi terjadi pada tahun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20</w:t>
      </w:r>
      <w:r w:rsidR="007A6C3C">
        <w:rPr>
          <w:rFonts w:ascii="Arial MT" w:eastAsia="Arial MT" w:hAnsi="Arial MT" w:cs="Arial MT"/>
        </w:rPr>
        <w:t>22</w:t>
      </w:r>
      <w:r w:rsidRPr="00857DFB">
        <w:rPr>
          <w:rFonts w:ascii="Arial MT" w:eastAsia="Arial MT" w:hAnsi="Arial MT" w:cs="Arial MT"/>
          <w:lang w:val="id"/>
        </w:rPr>
        <w:t>/202</w:t>
      </w:r>
      <w:r w:rsidR="007A6C3C">
        <w:rPr>
          <w:rFonts w:ascii="Arial MT" w:eastAsia="Arial MT" w:hAnsi="Arial MT" w:cs="Arial MT"/>
        </w:rPr>
        <w:t>3</w:t>
      </w:r>
      <w:r w:rsidRPr="00857DFB">
        <w:rPr>
          <w:rFonts w:ascii="Arial MT" w:eastAsia="Arial MT" w:hAnsi="Arial MT" w:cs="Arial MT"/>
          <w:lang w:val="id"/>
        </w:rPr>
        <w:t xml:space="preserve"> yang mencapai 1.000 orang yang mendaftar pada PS Manajemen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Pendidikan dan mahasiswa yang melakukan registrasi sebanyak 904 orang.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Selanjutnya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pada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tahun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202</w:t>
      </w:r>
      <w:r w:rsidR="007A6C3C">
        <w:rPr>
          <w:rFonts w:ascii="Arial MT" w:eastAsia="Arial MT" w:hAnsi="Arial MT" w:cs="Arial MT"/>
        </w:rPr>
        <w:t>3</w:t>
      </w:r>
      <w:r w:rsidRPr="00857DFB">
        <w:rPr>
          <w:rFonts w:ascii="Arial MT" w:eastAsia="Arial MT" w:hAnsi="Arial MT" w:cs="Arial MT"/>
          <w:lang w:val="id"/>
        </w:rPr>
        <w:t>/202</w:t>
      </w:r>
      <w:r w:rsidR="007A6C3C">
        <w:rPr>
          <w:rFonts w:ascii="Arial MT" w:eastAsia="Arial MT" w:hAnsi="Arial MT" w:cs="Arial MT"/>
        </w:rPr>
        <w:t>4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202</w:t>
      </w:r>
      <w:r w:rsidR="007A6C3C">
        <w:rPr>
          <w:rFonts w:ascii="Arial MT" w:eastAsia="Arial MT" w:hAnsi="Arial MT" w:cs="Arial MT"/>
        </w:rPr>
        <w:t>4</w:t>
      </w:r>
      <w:r w:rsidRPr="00857DFB">
        <w:rPr>
          <w:rFonts w:ascii="Arial MT" w:eastAsia="Arial MT" w:hAnsi="Arial MT" w:cs="Arial MT"/>
          <w:lang w:val="id"/>
        </w:rPr>
        <w:t>/202</w:t>
      </w:r>
      <w:r w:rsidR="007A6C3C">
        <w:rPr>
          <w:rFonts w:ascii="Arial MT" w:eastAsia="Arial MT" w:hAnsi="Arial MT" w:cs="Arial MT"/>
        </w:rPr>
        <w:t>5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jumlah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pendaftar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mahasiswa untuk Program Studi Manajemen Pendidikan disesuaikan dengan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rasio Dosen yang ada pada Pangkalan Data Perguruan Tinggi (PDDIKTI) yakni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1:20. Hal ini dilakukan untuk menjaga kualitas dan mutu Program Pascasarjana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utamanya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PS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Manajemen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Pendidikan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dalam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menghasilkan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lulusan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yang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berdaya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saing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sesuai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dengan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visi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misi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Universitas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PGRI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Palembang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Program Pascasarjana. Khusus pada Program Studi Manajemen Pendidikan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memiliki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daya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tarik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tersendiri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utamanya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bagi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para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guru-guru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tenaga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kependidikan yang berkeinginan meningkatkan kompetensi, pengetahuan dan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intelektualitasnya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dalam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bidang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pendidikan.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Daya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tarik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program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studi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Manajamen Pendidikan diantaranya memiliki mata kuliah yang sangat berkaitan</w:t>
      </w:r>
      <w:r w:rsidRPr="00857DFB">
        <w:rPr>
          <w:rFonts w:ascii="Arial MT" w:eastAsia="Arial MT" w:hAnsi="Arial MT" w:cs="Arial MT"/>
          <w:spacing w:val="-59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erat dengan disiplin ilmu para guru di bidang pendidikan dan konsep manajerial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pendidikan yang memungkinkan guru dapat mengembangkan kemampuannya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tidak hanya berfokus pada kompetensi fungsional namun pada sisi struktural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dalam konsep manajerial pendidikan. Program Studi manajemen pendidikan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merupakan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program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studi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“Kunci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Inggris”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yang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mampu</w:t>
      </w:r>
      <w:r w:rsidRPr="00857DFB">
        <w:rPr>
          <w:rFonts w:ascii="Arial MT" w:eastAsia="Arial MT" w:hAnsi="Arial MT" w:cs="Arial MT"/>
          <w:spacing w:val="62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mengakomodir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keinginan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para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guru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yang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berlatar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belakang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ilmu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pendidikan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dalam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mengembangkan kualitas dan kemampuannya di bidang pendidikan. Kegiatan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Studi Internasional yang menjadi agenda dan masuk dalam kurikulum program</w:t>
      </w:r>
      <w:r w:rsidRPr="00857DFB">
        <w:rPr>
          <w:rFonts w:ascii="Arial MT" w:eastAsia="Arial MT" w:hAnsi="Arial MT" w:cs="Arial MT"/>
          <w:spacing w:val="1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studi</w:t>
      </w:r>
      <w:r w:rsidRPr="00857DFB">
        <w:rPr>
          <w:rFonts w:ascii="Arial MT" w:eastAsia="Arial MT" w:hAnsi="Arial MT" w:cs="Arial MT"/>
          <w:spacing w:val="35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manajemen</w:t>
      </w:r>
      <w:r w:rsidRPr="00857DFB">
        <w:rPr>
          <w:rFonts w:ascii="Arial MT" w:eastAsia="Arial MT" w:hAnsi="Arial MT" w:cs="Arial MT"/>
          <w:spacing w:val="12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pendidikan,</w:t>
      </w:r>
      <w:r w:rsidRPr="00857DFB">
        <w:rPr>
          <w:rFonts w:ascii="Arial MT" w:eastAsia="Arial MT" w:hAnsi="Arial MT" w:cs="Arial MT"/>
          <w:spacing w:val="10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memberikan</w:t>
      </w:r>
      <w:r w:rsidRPr="00857DFB">
        <w:rPr>
          <w:rFonts w:ascii="Arial MT" w:eastAsia="Arial MT" w:hAnsi="Arial MT" w:cs="Arial MT"/>
          <w:spacing w:val="10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kesempatan</w:t>
      </w:r>
      <w:r w:rsidRPr="00857DFB">
        <w:rPr>
          <w:rFonts w:ascii="Arial MT" w:eastAsia="Arial MT" w:hAnsi="Arial MT" w:cs="Arial MT"/>
          <w:spacing w:val="15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kepada</w:t>
      </w:r>
      <w:r w:rsidRPr="00857DFB">
        <w:rPr>
          <w:rFonts w:ascii="Arial MT" w:eastAsia="Arial MT" w:hAnsi="Arial MT" w:cs="Arial MT"/>
          <w:spacing w:val="38"/>
          <w:lang w:val="id"/>
        </w:rPr>
        <w:t xml:space="preserve"> </w:t>
      </w:r>
      <w:r w:rsidRPr="00857DFB">
        <w:rPr>
          <w:rFonts w:ascii="Arial MT" w:eastAsia="Arial MT" w:hAnsi="Arial MT" w:cs="Arial MT"/>
          <w:lang w:val="id"/>
        </w:rPr>
        <w:t>mahasiswa</w:t>
      </w:r>
      <w:r>
        <w:rPr>
          <w:rFonts w:ascii="Arial MT" w:eastAsia="Arial MT" w:hAnsi="Arial MT" w:cs="Arial MT"/>
        </w:rPr>
        <w:t xml:space="preserve"> </w:t>
      </w:r>
      <w:proofErr w:type="spellStart"/>
      <w:r>
        <w:t>untuk</w:t>
      </w:r>
      <w:proofErr w:type="spellEnd"/>
      <w:r>
        <w:rPr>
          <w:spacing w:val="1"/>
        </w:rPr>
        <w:t xml:space="preserve"> </w:t>
      </w:r>
      <w:proofErr w:type="spellStart"/>
      <w:r>
        <w:t>mengikuti</w:t>
      </w:r>
      <w:proofErr w:type="spellEnd"/>
      <w:r>
        <w:rPr>
          <w:spacing w:val="1"/>
        </w:rPr>
        <w:t xml:space="preserve"> </w:t>
      </w:r>
      <w:r>
        <w:t>seminar</w:t>
      </w:r>
      <w:r>
        <w:rPr>
          <w:spacing w:val="1"/>
        </w:rPr>
        <w:t xml:space="preserve"> </w:t>
      </w:r>
      <w:proofErr w:type="spellStart"/>
      <w:r>
        <w:t>internasional</w:t>
      </w:r>
      <w:proofErr w:type="spellEnd"/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berbagai</w:t>
      </w:r>
      <w:proofErr w:type="spellEnd"/>
      <w:r>
        <w:rPr>
          <w:spacing w:val="1"/>
        </w:rPr>
        <w:t xml:space="preserve"> </w:t>
      </w:r>
      <w:r>
        <w:t>Perguruan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luar</w:t>
      </w:r>
      <w:proofErr w:type="spellEnd"/>
      <w:r>
        <w:rPr>
          <w:spacing w:val="-59"/>
        </w:rPr>
        <w:t xml:space="preserve"> </w:t>
      </w:r>
      <w:r>
        <w:t>Negeri</w:t>
      </w:r>
      <w:r>
        <w:rPr>
          <w:spacing w:val="1"/>
        </w:rPr>
        <w:t xml:space="preserve"> </w:t>
      </w:r>
      <w:proofErr w:type="spellStart"/>
      <w:r>
        <w:t>seperti</w:t>
      </w:r>
      <w:proofErr w:type="spellEnd"/>
      <w:r>
        <w:rPr>
          <w:spacing w:val="1"/>
        </w:rPr>
        <w:t xml:space="preserve"> </w:t>
      </w:r>
      <w:r>
        <w:t>(University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Malaya,</w:t>
      </w:r>
      <w:r>
        <w:rPr>
          <w:spacing w:val="1"/>
        </w:rPr>
        <w:t xml:space="preserve"> </w:t>
      </w:r>
      <w:proofErr w:type="spellStart"/>
      <w:r>
        <w:t>Huchei</w:t>
      </w:r>
      <w:proofErr w:type="spellEnd"/>
      <w:r>
        <w:rPr>
          <w:spacing w:val="1"/>
        </w:rPr>
        <w:t xml:space="preserve"> </w:t>
      </w:r>
      <w:proofErr w:type="spellStart"/>
      <w:r>
        <w:t>Calempraket</w:t>
      </w:r>
      <w:proofErr w:type="spellEnd"/>
      <w:r>
        <w:rPr>
          <w:spacing w:val="1"/>
        </w:rPr>
        <w:t xml:space="preserve"> </w:t>
      </w:r>
      <w:r>
        <w:t>University,</w:t>
      </w:r>
      <w:r>
        <w:rPr>
          <w:spacing w:val="1"/>
        </w:rPr>
        <w:t xml:space="preserve"> </w:t>
      </w:r>
      <w:proofErr w:type="spellStart"/>
      <w:r>
        <w:t>Internasional</w:t>
      </w:r>
      <w:proofErr w:type="spellEnd"/>
      <w:r>
        <w:t xml:space="preserve"> Islamic University Malaysia)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sebagai</w:t>
      </w:r>
      <w:proofErr w:type="spellEnd"/>
      <w:r>
        <w:rPr>
          <w:spacing w:val="-59"/>
        </w:rPr>
        <w:t xml:space="preserve"> </w:t>
      </w:r>
      <w:proofErr w:type="spellStart"/>
      <w:r>
        <w:t>pemateri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mengenal</w:t>
      </w:r>
      <w:proofErr w:type="spellEnd"/>
      <w:r>
        <w:rPr>
          <w:spacing w:val="1"/>
        </w:rPr>
        <w:t xml:space="preserve"> </w:t>
      </w:r>
      <w:proofErr w:type="spellStart"/>
      <w:r>
        <w:t>karakterisktik</w:t>
      </w:r>
      <w:proofErr w:type="spellEnd"/>
      <w:r>
        <w:rPr>
          <w:spacing w:val="1"/>
        </w:rPr>
        <w:t xml:space="preserve"> </w:t>
      </w:r>
      <w:proofErr w:type="spellStart"/>
      <w:r>
        <w:t>pendidikan</w:t>
      </w:r>
      <w:proofErr w:type="spellEnd"/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luar</w:t>
      </w:r>
      <w:proofErr w:type="spellEnd"/>
      <w:r>
        <w:rPr>
          <w:spacing w:val="1"/>
        </w:rPr>
        <w:t xml:space="preserve"> </w:t>
      </w:r>
      <w:r>
        <w:t>negeri</w:t>
      </w:r>
      <w:r>
        <w:rPr>
          <w:spacing w:val="62"/>
        </w:rPr>
        <w:t xml:space="preserve"> </w:t>
      </w:r>
      <w:proofErr w:type="spellStart"/>
      <w:r>
        <w:t>dengan</w:t>
      </w:r>
      <w:proofErr w:type="spellEnd"/>
      <w:r>
        <w:rPr>
          <w:spacing w:val="1"/>
        </w:rPr>
        <w:t xml:space="preserve"> </w:t>
      </w:r>
      <w:proofErr w:type="spellStart"/>
      <w:r>
        <w:t>mengunjungi</w:t>
      </w:r>
      <w:proofErr w:type="spellEnd"/>
      <w:r>
        <w:rPr>
          <w:spacing w:val="1"/>
        </w:rPr>
        <w:t xml:space="preserve"> </w:t>
      </w:r>
      <w:proofErr w:type="spellStart"/>
      <w:r>
        <w:t>berbagai</w:t>
      </w:r>
      <w:proofErr w:type="spellEnd"/>
      <w:r>
        <w:rPr>
          <w:spacing w:val="1"/>
        </w:rPr>
        <w:t xml:space="preserve"> </w:t>
      </w:r>
      <w:proofErr w:type="spellStart"/>
      <w:r>
        <w:t>sekolah</w:t>
      </w:r>
      <w:proofErr w:type="spellEnd"/>
      <w:r>
        <w:rPr>
          <w:spacing w:val="1"/>
        </w:rPr>
        <w:t xml:space="preserve"> </w:t>
      </w:r>
      <w:proofErr w:type="spellStart"/>
      <w:r>
        <w:t>setingkat</w:t>
      </w:r>
      <w:proofErr w:type="spellEnd"/>
      <w:r>
        <w:rPr>
          <w:spacing w:val="1"/>
        </w:rPr>
        <w:t xml:space="preserve"> </w:t>
      </w:r>
      <w:r>
        <w:t>SMA/SMK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negera</w:t>
      </w:r>
      <w:proofErr w:type="spellEnd"/>
      <w:r>
        <w:rPr>
          <w:spacing w:val="1"/>
        </w:rPr>
        <w:t xml:space="preserve"> </w:t>
      </w:r>
      <w:proofErr w:type="spellStart"/>
      <w:r>
        <w:t>tujuan</w:t>
      </w:r>
      <w:proofErr w:type="spellEnd"/>
      <w:r>
        <w:rPr>
          <w:spacing w:val="1"/>
        </w:rPr>
        <w:t xml:space="preserve"> </w:t>
      </w:r>
      <w:proofErr w:type="spellStart"/>
      <w:r>
        <w:t>studi</w:t>
      </w:r>
      <w:proofErr w:type="spellEnd"/>
      <w:r>
        <w:rPr>
          <w:spacing w:val="1"/>
        </w:rPr>
        <w:t xml:space="preserve">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dan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di</w:t>
      </w:r>
      <w:r>
        <w:rPr>
          <w:spacing w:val="1"/>
        </w:rPr>
        <w:t xml:space="preserve"> </w:t>
      </w:r>
      <w:proofErr w:type="spellStart"/>
      <w:r>
        <w:t>luar</w:t>
      </w:r>
      <w:proofErr w:type="spellEnd"/>
      <w:r>
        <w:t xml:space="preserve"> negeri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referensi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karakter</w:t>
      </w:r>
      <w:proofErr w:type="spellEnd"/>
      <w:r>
        <w:rPr>
          <w:spacing w:val="1"/>
        </w:rPr>
        <w:t xml:space="preserve"> </w:t>
      </w:r>
      <w:proofErr w:type="spellStart"/>
      <w:r>
        <w:t>mahasiswa</w:t>
      </w:r>
      <w:proofErr w:type="spellEnd"/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proofErr w:type="spellStart"/>
      <w:r>
        <w:t>Pascasarjana</w:t>
      </w:r>
      <w:proofErr w:type="spellEnd"/>
      <w:r>
        <w:rPr>
          <w:spacing w:val="1"/>
        </w:rPr>
        <w:t xml:space="preserve"> </w:t>
      </w:r>
      <w:proofErr w:type="spellStart"/>
      <w:r>
        <w:t>khususnya</w:t>
      </w:r>
      <w:proofErr w:type="spellEnd"/>
      <w:r>
        <w:rPr>
          <w:spacing w:val="62"/>
        </w:rPr>
        <w:t xml:space="preserve"> </w:t>
      </w:r>
      <w:proofErr w:type="spellStart"/>
      <w:r>
        <w:t>mahasiswa</w:t>
      </w:r>
      <w:proofErr w:type="spellEnd"/>
      <w:r>
        <w:rPr>
          <w:spacing w:val="1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 xml:space="preserve">Studi </w:t>
      </w:r>
      <w:proofErr w:type="spellStart"/>
      <w:r>
        <w:t>Manajemen</w:t>
      </w:r>
      <w:proofErr w:type="spellEnd"/>
      <w:r>
        <w:rPr>
          <w:spacing w:val="-2"/>
        </w:rPr>
        <w:t xml:space="preserve"> </w:t>
      </w:r>
      <w:r>
        <w:t>Pendidikan</w:t>
      </w:r>
    </w:p>
    <w:sectPr w:rsidR="00857D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FB"/>
    <w:rsid w:val="007A6C3C"/>
    <w:rsid w:val="00857DFB"/>
    <w:rsid w:val="00D9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24BF8"/>
  <w15:chartTrackingRefBased/>
  <w15:docId w15:val="{786678FA-58D0-4D24-80C6-8493BDD19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2025-11-20T07:29:00Z</dcterms:created>
  <dcterms:modified xsi:type="dcterms:W3CDTF">2025-11-20T07:39:00Z</dcterms:modified>
</cp:coreProperties>
</file>