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E86" w:rsidRDefault="00695E86" w:rsidP="00695E86">
      <w:pPr>
        <w:spacing w:before="199"/>
        <w:ind w:left="423"/>
        <w:jc w:val="center"/>
      </w:pPr>
      <w:r>
        <w:rPr>
          <w:b/>
        </w:rPr>
        <w:t>Tabel</w:t>
      </w:r>
      <w:r>
        <w:rPr>
          <w:b/>
          <w:spacing w:val="-2"/>
        </w:rPr>
        <w:t xml:space="preserve"> </w:t>
      </w:r>
      <w:r>
        <w:rPr>
          <w:b/>
        </w:rPr>
        <w:t>4.b.2</w:t>
      </w:r>
      <w:r>
        <w:rPr>
          <w:b/>
          <w:spacing w:val="76"/>
        </w:rPr>
        <w:t xml:space="preserve"> </w:t>
      </w:r>
      <w:r>
        <w:t>Sitasi</w:t>
      </w:r>
      <w:r>
        <w:rPr>
          <w:spacing w:val="-3"/>
        </w:rPr>
        <w:t xml:space="preserve"> </w:t>
      </w:r>
      <w:r>
        <w:t>Karya</w:t>
      </w:r>
      <w:r>
        <w:rPr>
          <w:spacing w:val="-3"/>
        </w:rPr>
        <w:t xml:space="preserve"> </w:t>
      </w:r>
      <w:r>
        <w:t>Ilmiah</w:t>
      </w:r>
      <w:r>
        <w:rPr>
          <w:spacing w:val="-2"/>
        </w:rPr>
        <w:t xml:space="preserve"> </w:t>
      </w:r>
      <w:r>
        <w:rPr>
          <w:spacing w:val="-4"/>
        </w:rPr>
        <w:t>DTPS</w:t>
      </w:r>
    </w:p>
    <w:p w:rsidR="00695E86" w:rsidRDefault="00695E86" w:rsidP="00695E86">
      <w:pPr>
        <w:pStyle w:val="BodyText"/>
        <w:rPr>
          <w:sz w:val="11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2487"/>
        <w:gridCol w:w="2148"/>
        <w:gridCol w:w="1447"/>
        <w:gridCol w:w="1458"/>
        <w:gridCol w:w="1446"/>
      </w:tblGrid>
      <w:tr w:rsidR="00695E86" w:rsidRPr="00710A7B" w:rsidTr="00ED3FBC">
        <w:trPr>
          <w:trHeight w:val="1250"/>
        </w:trPr>
        <w:tc>
          <w:tcPr>
            <w:tcW w:w="595" w:type="dxa"/>
            <w:shd w:val="clear" w:color="auto" w:fill="D0CECE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  <w:p w:rsidR="00695E86" w:rsidRPr="00710A7B" w:rsidRDefault="00695E86" w:rsidP="00ED3FBC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695E86" w:rsidRPr="00710A7B" w:rsidRDefault="00695E86" w:rsidP="00ED3FBC">
            <w:pPr>
              <w:pStyle w:val="TableParagraph"/>
              <w:ind w:left="136"/>
              <w:rPr>
                <w:b/>
                <w:sz w:val="20"/>
                <w:szCs w:val="20"/>
              </w:rPr>
            </w:pPr>
            <w:r w:rsidRPr="00710A7B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2487" w:type="dxa"/>
            <w:shd w:val="clear" w:color="auto" w:fill="D0CECE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  <w:p w:rsidR="00695E86" w:rsidRPr="00710A7B" w:rsidRDefault="00695E86" w:rsidP="00ED3FBC">
            <w:pPr>
              <w:pStyle w:val="TableParagraph"/>
              <w:spacing w:before="7"/>
              <w:rPr>
                <w:sz w:val="20"/>
                <w:szCs w:val="20"/>
              </w:rPr>
            </w:pPr>
          </w:p>
          <w:p w:rsidR="00695E86" w:rsidRPr="00710A7B" w:rsidRDefault="00695E86" w:rsidP="00ED3FBC">
            <w:pPr>
              <w:pStyle w:val="TableParagraph"/>
              <w:ind w:left="618" w:right="610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z w:val="20"/>
                <w:szCs w:val="20"/>
              </w:rPr>
              <w:t>Nama</w:t>
            </w:r>
            <w:r w:rsidRPr="00710A7B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Dosen</w:t>
            </w:r>
          </w:p>
        </w:tc>
        <w:tc>
          <w:tcPr>
            <w:tcW w:w="2148" w:type="dxa"/>
            <w:shd w:val="clear" w:color="auto" w:fill="D0CECE"/>
          </w:tcPr>
          <w:p w:rsidR="00695E86" w:rsidRPr="00710A7B" w:rsidRDefault="00695E86" w:rsidP="00ED3FBC">
            <w:pPr>
              <w:pStyle w:val="TableParagraph"/>
              <w:spacing w:before="54"/>
              <w:ind w:left="206" w:right="199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z w:val="20"/>
                <w:szCs w:val="20"/>
              </w:rPr>
              <w:t>Judul</w:t>
            </w:r>
            <w:r w:rsidRPr="00710A7B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Artikel</w:t>
            </w:r>
            <w:r w:rsidRPr="00710A7B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yang</w:t>
            </w:r>
            <w:r w:rsidRPr="00710A7B">
              <w:rPr>
                <w:b/>
                <w:spacing w:val="-53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Disitasi (Jurnal,</w:t>
            </w:r>
            <w:r w:rsidRPr="00710A7B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Volume, Tahun,</w:t>
            </w:r>
            <w:r w:rsidRPr="00710A7B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Nomor, Halaman)</w:t>
            </w:r>
            <w:r w:rsidRPr="00710A7B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(3</w:t>
            </w:r>
            <w:r w:rsidRPr="00710A7B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Tahun</w:t>
            </w:r>
            <w:r w:rsidRPr="00710A7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terakhir)</w:t>
            </w:r>
          </w:p>
        </w:tc>
        <w:tc>
          <w:tcPr>
            <w:tcW w:w="1447" w:type="dxa"/>
            <w:shd w:val="clear" w:color="auto" w:fill="D0CECE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  <w:p w:rsidR="00695E86" w:rsidRPr="00710A7B" w:rsidRDefault="00695E86" w:rsidP="00ED3FBC">
            <w:pPr>
              <w:pStyle w:val="TableParagraph"/>
              <w:spacing w:before="147"/>
              <w:ind w:left="458" w:hanging="84"/>
              <w:rPr>
                <w:b/>
                <w:sz w:val="20"/>
                <w:szCs w:val="20"/>
              </w:rPr>
            </w:pPr>
            <w:r w:rsidRPr="00710A7B">
              <w:rPr>
                <w:b/>
                <w:w w:val="95"/>
                <w:sz w:val="20"/>
                <w:szCs w:val="20"/>
              </w:rPr>
              <w:t>Jumlah</w:t>
            </w:r>
            <w:r w:rsidRPr="00710A7B">
              <w:rPr>
                <w:b/>
                <w:spacing w:val="-50"/>
                <w:w w:val="95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Sitasi</w:t>
            </w:r>
          </w:p>
        </w:tc>
        <w:tc>
          <w:tcPr>
            <w:tcW w:w="1458" w:type="dxa"/>
            <w:shd w:val="clear" w:color="auto" w:fill="D0CECE"/>
          </w:tcPr>
          <w:p w:rsidR="00695E86" w:rsidRPr="00710A7B" w:rsidRDefault="00695E86" w:rsidP="00ED3FBC">
            <w:pPr>
              <w:pStyle w:val="TableParagraph"/>
              <w:spacing w:before="54"/>
              <w:ind w:left="169" w:right="156" w:firstLine="2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z w:val="20"/>
                <w:szCs w:val="20"/>
              </w:rPr>
              <w:t>Nomor ID</w:t>
            </w:r>
            <w:r w:rsidRPr="00710A7B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10A7B">
              <w:rPr>
                <w:b/>
                <w:w w:val="95"/>
                <w:sz w:val="20"/>
                <w:szCs w:val="20"/>
              </w:rPr>
              <w:t>Pengindeks</w:t>
            </w:r>
            <w:r w:rsidRPr="00710A7B">
              <w:rPr>
                <w:b/>
                <w:spacing w:val="1"/>
                <w:w w:val="95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Bereputasi</w:t>
            </w:r>
            <w:r w:rsidRPr="00710A7B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(Misal:</w:t>
            </w:r>
            <w:r w:rsidRPr="00710A7B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Scopus</w:t>
            </w:r>
            <w:r w:rsidRPr="00710A7B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ID)</w:t>
            </w:r>
          </w:p>
        </w:tc>
        <w:tc>
          <w:tcPr>
            <w:tcW w:w="1446" w:type="dxa"/>
            <w:shd w:val="clear" w:color="auto" w:fill="D0CECE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  <w:p w:rsidR="00695E86" w:rsidRPr="00710A7B" w:rsidRDefault="00695E86" w:rsidP="00ED3FBC">
            <w:pPr>
              <w:pStyle w:val="TableParagraph"/>
              <w:spacing w:before="147"/>
              <w:ind w:left="353" w:right="335" w:firstLine="50"/>
              <w:rPr>
                <w:b/>
                <w:sz w:val="20"/>
                <w:szCs w:val="20"/>
              </w:rPr>
            </w:pPr>
            <w:r w:rsidRPr="00710A7B">
              <w:rPr>
                <w:b/>
                <w:sz w:val="20"/>
                <w:szCs w:val="20"/>
              </w:rPr>
              <w:t>Nomor</w:t>
            </w:r>
            <w:r w:rsidRPr="00710A7B">
              <w:rPr>
                <w:b/>
                <w:spacing w:val="-53"/>
                <w:sz w:val="20"/>
                <w:szCs w:val="20"/>
              </w:rPr>
              <w:t xml:space="preserve"> </w:t>
            </w:r>
            <w:r w:rsidRPr="00710A7B">
              <w:rPr>
                <w:b/>
                <w:spacing w:val="-1"/>
                <w:sz w:val="20"/>
                <w:szCs w:val="20"/>
              </w:rPr>
              <w:t>Sinta</w:t>
            </w:r>
            <w:r w:rsidRPr="00710A7B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710A7B">
              <w:rPr>
                <w:b/>
                <w:sz w:val="20"/>
                <w:szCs w:val="20"/>
              </w:rPr>
              <w:t>ID</w:t>
            </w:r>
          </w:p>
        </w:tc>
      </w:tr>
      <w:tr w:rsidR="00695E86" w:rsidRPr="00710A7B" w:rsidTr="00ED3FBC">
        <w:trPr>
          <w:trHeight w:val="328"/>
        </w:trPr>
        <w:tc>
          <w:tcPr>
            <w:tcW w:w="595" w:type="dxa"/>
            <w:shd w:val="clear" w:color="auto" w:fill="D0CECE"/>
          </w:tcPr>
          <w:p w:rsidR="00695E86" w:rsidRPr="00710A7B" w:rsidRDefault="00695E86" w:rsidP="00ED3FBC">
            <w:pPr>
              <w:pStyle w:val="TableParagraph"/>
              <w:spacing w:before="54"/>
              <w:ind w:left="242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2487" w:type="dxa"/>
            <w:shd w:val="clear" w:color="auto" w:fill="D0CECE"/>
          </w:tcPr>
          <w:p w:rsidR="00695E86" w:rsidRPr="00710A7B" w:rsidRDefault="00695E86" w:rsidP="00ED3FBC">
            <w:pPr>
              <w:pStyle w:val="TableParagraph"/>
              <w:spacing w:before="54"/>
              <w:ind w:left="10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2148" w:type="dxa"/>
            <w:shd w:val="clear" w:color="auto" w:fill="D9D9D9"/>
          </w:tcPr>
          <w:p w:rsidR="00695E86" w:rsidRPr="00710A7B" w:rsidRDefault="00695E86" w:rsidP="00ED3FBC">
            <w:pPr>
              <w:pStyle w:val="TableParagraph"/>
              <w:spacing w:before="54"/>
              <w:ind w:left="8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1447" w:type="dxa"/>
            <w:shd w:val="clear" w:color="auto" w:fill="D0CECE"/>
          </w:tcPr>
          <w:p w:rsidR="00695E86" w:rsidRPr="00710A7B" w:rsidRDefault="00695E86" w:rsidP="00ED3FBC">
            <w:pPr>
              <w:pStyle w:val="TableParagraph"/>
              <w:spacing w:before="54"/>
              <w:ind w:left="13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1458" w:type="dxa"/>
            <w:shd w:val="clear" w:color="auto" w:fill="D0CECE"/>
          </w:tcPr>
          <w:p w:rsidR="00695E86" w:rsidRPr="00710A7B" w:rsidRDefault="00695E86" w:rsidP="00ED3FBC">
            <w:pPr>
              <w:pStyle w:val="TableParagraph"/>
              <w:spacing w:before="54"/>
              <w:ind w:left="13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1446" w:type="dxa"/>
            <w:shd w:val="clear" w:color="auto" w:fill="D0CECE"/>
          </w:tcPr>
          <w:p w:rsidR="00695E86" w:rsidRPr="00710A7B" w:rsidRDefault="00695E86" w:rsidP="00ED3FBC">
            <w:pPr>
              <w:pStyle w:val="TableParagraph"/>
              <w:spacing w:before="54"/>
              <w:ind w:left="14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6</w:t>
            </w: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sz w:val="20"/>
                <w:szCs w:val="20"/>
              </w:rPr>
            </w:pPr>
            <w:r w:rsidRPr="00710A7B">
              <w:rPr>
                <w:w w:val="99"/>
                <w:sz w:val="20"/>
                <w:szCs w:val="20"/>
              </w:rPr>
              <w:t>1</w:t>
            </w: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Dr. Dui Yanto Rahman,M.Si</w:t>
            </w: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Aplikasi Fotokatalis TiO2 Dan Alternatifnya Untuk Degradasi Pewarna Sintesis Dalam Limbah Cair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Environmental Science Journal (esjo): Jurnal Ilmu Lingkungan, 89-105, 2023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6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55601990300</w:t>
            </w:r>
          </w:p>
        </w:tc>
        <w:tc>
          <w:tcPr>
            <w:tcW w:w="1446" w:type="dxa"/>
          </w:tcPr>
          <w:p w:rsidR="00695E86" w:rsidRPr="00710A7B" w:rsidRDefault="00695E86" w:rsidP="00ED3FBC">
            <w:pPr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6773404</w:t>
            </w: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Perkembangan Penerapan Nanoteknologi pada Bidang Pertanian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Authors : M Rusly, DY Rahman Jurnal Penelitian Fisika dan Terapannya (Jupiter) 4 (2), 10-14, 2023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3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Studi Awal Fabrikasi Sel Surya Murah Menggunakan TiO2 Sebagai Material Penyerap Foton dengan Deposisi Ion-Ion NaCl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Authors : DY Rahman, R Sulistyowati, R Munir, DO Margareta, FD Utami Jurnal Fisika 12 (1), 28-36, 2022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28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B46595" w:rsidRDefault="00695E86" w:rsidP="00ED3FBC">
            <w:pPr>
              <w:pStyle w:val="TableParagraph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Perkembangan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Penerapan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Nanoteknologi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di </w:t>
            </w:r>
            <w:proofErr w:type="spellStart"/>
            <w:r>
              <w:rPr>
                <w:sz w:val="20"/>
                <w:szCs w:val="20"/>
                <w:lang w:val="en-US"/>
              </w:rPr>
              <w:t>Bidang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Pelapisan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(Coating)</w:t>
            </w:r>
          </w:p>
        </w:tc>
        <w:tc>
          <w:tcPr>
            <w:tcW w:w="1447" w:type="dxa"/>
          </w:tcPr>
          <w:p w:rsidR="00695E86" w:rsidRPr="00B46595" w:rsidRDefault="00695E86" w:rsidP="00ED3FBC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Low-cost solar cell using PVA. NaCl polymer electrolyte as hole transport medium and graphite/TiO2 composite as photon-absorbing materials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 xml:space="preserve">Authors : DY Rahman, FD Utami, N Amalia, R Sulistyowati, E Sustini, M Abdullah Materials </w:t>
            </w:r>
            <w:r w:rsidRPr="00710A7B">
              <w:rPr>
                <w:sz w:val="20"/>
                <w:szCs w:val="20"/>
              </w:rPr>
              <w:lastRenderedPageBreak/>
              <w:t>Today: Proceedings 44, 3301-3304, 2021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sz w:val="20"/>
                <w:szCs w:val="20"/>
              </w:rPr>
            </w:pPr>
            <w:r w:rsidRPr="00710A7B">
              <w:rPr>
                <w:w w:val="99"/>
                <w:sz w:val="20"/>
                <w:szCs w:val="20"/>
              </w:rPr>
              <w:lastRenderedPageBreak/>
              <w:t>2</w:t>
            </w: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Parmin Lumban Toruan,S.Si.,M.T</w:t>
            </w: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Kemampuan Variasi Campuran Sekam Padi Pada Batako Terhadap Peredaman Suhu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Authors : PL Toruan, H Prasetio, R Rahmawati Jurnal Deformasi 7 (2), 174-182, 2022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3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5994015</w:t>
            </w: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Kajian Hasil Pengujian X-Ray Diffraction (XRD) Dan Konstanta Dielektrik Membran Polimer Kitosan/PEG4000 dengan Lithium Triflat (LiCF3SO3)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Authors : ABS Utomo, PL Toruan, A Khoryanton Sainmatika: Jurnal Ilmiah Matematika dan Ilmu Pengetahuan Alam 18 (2),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3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Efek Waktu Milling Silika Abu Sekam Padi sebagai Filler Aspal Pen 60/70 terhadap Sifat Fisis dan Sifat Termal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Authors : K Sari, S Sunardi, M Umana, MN Nonima, PL Toruan Jurnal Rekayasa Mesin 16 (3), 401-408, 2021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3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Pemanfaatan Elektroda Karbon Dan Aluminium Untuk Menurunkan Ion-Ion Terlarut Limbah Stockpile Batubara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Authors : AA Setiawan, PL Toruan, E Novaldo Redoks 6 (2), 117-126, 2021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2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Peningkatan kesadaran pentingnya pengarsipan dan penyimpanan dokumen secara online bagi Siswa SMAN 2 Sungai Are Muara Dua Oku Selatan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Journal: Jurnal Pengabdian Masyarakat 1 (1), 11-17, 2023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Pengaruh Temperatur Air Terhadap Konduktivitas Dan Total Dissolved Solid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2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28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sz w:val="20"/>
                <w:szCs w:val="20"/>
              </w:rPr>
            </w:pPr>
            <w:r w:rsidRPr="00710A7B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Atina,M.Si</w:t>
            </w: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Analisis Kualitas Air Anak Sungai Sekanak Berdasarkan Parameter Fisika Tahun 2020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104270</w:t>
            </w:r>
          </w:p>
        </w:tc>
      </w:tr>
      <w:tr w:rsidR="00695E86" w:rsidRPr="00710A7B" w:rsidTr="00ED3FBC">
        <w:trPr>
          <w:trHeight w:val="328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Lamanya Paparan Medan Magnet Elf (Extremely Low Frequency) 500 µt Terhadap Ph Pada Proses Fermentasi Beksam Ikan Nila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28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Pengukuran Tingkat Kebisingan Lalu Lintas Di Jalan Sukarela Kota Palembang Sumatera Selatan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28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Radiasi Gelombang Elektromagnetik Yang Ditimbulkan Peralatan Listrik Di Lingkungan Universitas Pgri Palembang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5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28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Pengukuran Radiasi Elektromagnetik Telepon Seluler Berdasarkan Tipe Telepon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5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sz w:val="20"/>
                <w:szCs w:val="20"/>
              </w:rPr>
            </w:pPr>
            <w:r w:rsidRPr="00710A7B"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Dr. Rita Sulistiowati,M.Si</w:t>
            </w: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Aplikasi Fotokatalis TiO2 Dan Alternatifnya Untuk Degradasi Pewarna Sintesis Dalam Limbah Cair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Environmental Science Journal (esjo): Jurnal Ilmu Lingkungan, 89-105, 2023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6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6198185</w:t>
            </w: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Developing mastery of electricity and magnetic concept for pre-service physics teacher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 xml:space="preserve"> Q4 as Conference Proceedin Journal of Physics: Conference Series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Author Order : 3 of 4     Creator : Hakim L.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 xml:space="preserve">Studi Awal Fabrikasi Sel Surya Murah Menggunakan TiO2 Sebagai Material Penyerap Foton </w:t>
            </w:r>
            <w:r w:rsidRPr="00710A7B">
              <w:rPr>
                <w:sz w:val="20"/>
                <w:szCs w:val="20"/>
              </w:rPr>
              <w:lastRenderedPageBreak/>
              <w:t>dengan Deposisi Ion-Ion NaCl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Authors : DY Rahman, R Sulistyowati, R Munir, DO Margareta, FD Utami Jurnal Fisika 12 (1), 28-36, 2022</w:t>
            </w:r>
          </w:p>
        </w:tc>
        <w:tc>
          <w:tcPr>
            <w:tcW w:w="1447" w:type="dxa"/>
          </w:tcPr>
          <w:p w:rsidR="00695E86" w:rsidRPr="00B46595" w:rsidRDefault="00695E86" w:rsidP="00ED3FBC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The relationship between learning style toward mastery of concepts and problem solving skill introduction to nuclear physics for pre-service teacher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Authors : L Hakim, PHM Lubis, L Lefudin, R Sulistyowati Jurnal Penelitian Pendidikan IPA 8 (2), 666-673, 2022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5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Pengaruh multimedia interaktif berbasis google sites pada materi usaha dan energi untuk peningkatan hasil belajar siswa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Authors : AW Wulandari, L Hakim, R Sulistyowati Jurnal Luminous: Riset Ilmiah Pendidikan Fisika 3 (2), 83-88, 2022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12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Pengembangan e-lkpd materi efek doppler berbasis inkuiri terbimbing berbantuan aplikasi phyphox untuk meningkatkan pemahaman konsep fisika</w:t>
            </w:r>
          </w:p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Authors : WAS Putri, L Hakim, R Sulistyowati ORBITA: Jurnal Pendidikan dan Ilmu Fisika 8 (1), 15-20, 2022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 w:rsidRPr="00710A7B">
              <w:rPr>
                <w:w w:val="99"/>
                <w:sz w:val="20"/>
                <w:szCs w:val="20"/>
              </w:rPr>
              <w:t>5</w:t>
            </w: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Rahmawati, M.Pd</w:t>
            </w:r>
          </w:p>
        </w:tc>
        <w:tc>
          <w:tcPr>
            <w:tcW w:w="2148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hyperlink r:id="rId5" w:history="1">
              <w:r w:rsidRPr="00710A7B">
                <w:rPr>
                  <w:rStyle w:val="Hyperlink"/>
                  <w:sz w:val="20"/>
                  <w:szCs w:val="20"/>
                </w:rPr>
                <w:t xml:space="preserve">Model pembelajaran generatif (mpg) berbantuan blended learning pada trigonometri untuk meningkatkan kemampuan pemecahan masalah matematis mahasiswa </w:t>
              </w:r>
              <w:r w:rsidRPr="00710A7B">
                <w:rPr>
                  <w:rStyle w:val="Hyperlink"/>
                  <w:sz w:val="20"/>
                  <w:szCs w:val="20"/>
                </w:rPr>
                <w:lastRenderedPageBreak/>
                <w:t>pgri</w:t>
              </w:r>
            </w:hyperlink>
            <w:r w:rsidRPr="00710A7B">
              <w:rPr>
                <w:sz w:val="20"/>
                <w:szCs w:val="20"/>
              </w:rPr>
              <w:t xml:space="preserve"> 2018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104055</w:t>
            </w: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hyperlink r:id="rId6" w:history="1">
              <w:r w:rsidRPr="00710A7B">
                <w:rPr>
                  <w:rStyle w:val="Hyperlink"/>
                  <w:sz w:val="20"/>
                  <w:szCs w:val="20"/>
                </w:rPr>
                <w:t>Konduktivitas listrik ion terlarut: studi kasus DI air sumur tpa sukawinatan palembang.</w:t>
              </w:r>
            </w:hyperlink>
            <w:r w:rsidRPr="00710A7B">
              <w:rPr>
                <w:sz w:val="20"/>
                <w:szCs w:val="20"/>
              </w:rPr>
              <w:t xml:space="preserve"> 2022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hyperlink r:id="rId7" w:history="1">
              <w:r w:rsidRPr="00710A7B">
                <w:rPr>
                  <w:rStyle w:val="Hyperlink"/>
                  <w:sz w:val="20"/>
                  <w:szCs w:val="20"/>
                </w:rPr>
                <w:t>Learning Models Using Probing Prompting Techniques Assisted By Blended Learning Edmodo To Improve Mathematical Understanding Ability</w:t>
              </w:r>
            </w:hyperlink>
            <w:r w:rsidRPr="00710A7B">
              <w:rPr>
                <w:sz w:val="20"/>
                <w:szCs w:val="20"/>
              </w:rPr>
              <w:t>2019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3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hyperlink r:id="rId8" w:history="1">
              <w:r w:rsidRPr="00710A7B">
                <w:rPr>
                  <w:rStyle w:val="Hyperlink"/>
                  <w:sz w:val="20"/>
                  <w:szCs w:val="20"/>
                </w:rPr>
                <w:t>Kemampuan variasi campuran sekam padi pada batako terhadap peredaman suhu</w:t>
              </w:r>
            </w:hyperlink>
            <w:r w:rsidRPr="00710A7B">
              <w:rPr>
                <w:sz w:val="20"/>
                <w:szCs w:val="20"/>
              </w:rPr>
              <w:t xml:space="preserve"> 2022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3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hyperlink r:id="rId9" w:history="1">
              <w:r w:rsidRPr="00710A7B">
                <w:rPr>
                  <w:rStyle w:val="Hyperlink"/>
                  <w:sz w:val="20"/>
                  <w:szCs w:val="20"/>
                </w:rPr>
                <w:t>Pembelajaran menggunakan teknik probing prompting berbantuan edmodo blended learning pada materi persamaan diferensial matematis mahasiswa di universitas pgri palembang</w:t>
              </w:r>
            </w:hyperlink>
            <w:r w:rsidRPr="00710A7B">
              <w:rPr>
                <w:sz w:val="20"/>
                <w:szCs w:val="20"/>
              </w:rPr>
              <w:t xml:space="preserve"> 2018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hyperlink r:id="rId10" w:history="1">
              <w:r w:rsidRPr="00710A7B">
                <w:rPr>
                  <w:rStyle w:val="Hyperlink"/>
                  <w:sz w:val="20"/>
                  <w:szCs w:val="20"/>
                </w:rPr>
                <w:t>Penerapan metode mind mapping berbantuan edmodo blended learning untuk meningkatkan kemampuan pemecahan masalah matematis</w:t>
              </w:r>
            </w:hyperlink>
            <w:r w:rsidRPr="00710A7B">
              <w:rPr>
                <w:sz w:val="20"/>
                <w:szCs w:val="20"/>
              </w:rPr>
              <w:t xml:space="preserve"> 2018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hyperlink r:id="rId11" w:history="1">
              <w:r w:rsidRPr="00710A7B">
                <w:rPr>
                  <w:rStyle w:val="Hyperlink"/>
                  <w:sz w:val="20"/>
                  <w:szCs w:val="20"/>
                </w:rPr>
                <w:t>Penyuluhan Penerapan Ilmu Statistik di SMAN 1 Talang Kelapa, Banyuasin, Sumatera Selatan</w:t>
              </w:r>
            </w:hyperlink>
            <w:r w:rsidRPr="00710A7B">
              <w:rPr>
                <w:sz w:val="20"/>
                <w:szCs w:val="20"/>
              </w:rPr>
              <w:t xml:space="preserve"> 2019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12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30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 w:rsidRPr="00710A7B">
              <w:rPr>
                <w:w w:val="99"/>
                <w:sz w:val="20"/>
                <w:szCs w:val="20"/>
              </w:rPr>
              <w:t>6</w:t>
            </w:r>
          </w:p>
        </w:tc>
        <w:tc>
          <w:tcPr>
            <w:tcW w:w="2487" w:type="dxa"/>
          </w:tcPr>
          <w:p w:rsidR="00695E86" w:rsidRPr="00710A7B" w:rsidRDefault="00695E86" w:rsidP="00ED3FBC">
            <w:pPr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Joni Iswan,S.Sos.,M.Si</w:t>
            </w: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Radiasi Gelombang Elektromagnetik Yang Ditimbulkan Peralatan Listrik Di Lingkungan Universitas Pgri Palembang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5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6175538</w:t>
            </w:r>
          </w:p>
        </w:tc>
      </w:tr>
      <w:tr w:rsidR="00695E86" w:rsidRPr="00710A7B" w:rsidTr="00ED3FBC">
        <w:trPr>
          <w:trHeight w:val="328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196"/>
              <w:rPr>
                <w:sz w:val="20"/>
                <w:szCs w:val="20"/>
              </w:rPr>
            </w:pPr>
            <w:r w:rsidRPr="00710A7B">
              <w:rPr>
                <w:w w:val="99"/>
                <w:sz w:val="20"/>
                <w:szCs w:val="20"/>
              </w:rPr>
              <w:t>…</w:t>
            </w:r>
          </w:p>
        </w:tc>
        <w:tc>
          <w:tcPr>
            <w:tcW w:w="2487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Pengaruh Kepemimpinan Dan Lingkungan Kerja Fisik Terhadap Produktivitas Prajurit Di Korem 044/Garuda Dempo Palembang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28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196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  <w:r w:rsidRPr="00710A7B">
              <w:rPr>
                <w:sz w:val="20"/>
                <w:szCs w:val="20"/>
              </w:rPr>
              <w:t xml:space="preserve">Pengaruh Penempatan, </w:t>
            </w:r>
            <w:r w:rsidRPr="00710A7B">
              <w:rPr>
                <w:sz w:val="20"/>
                <w:szCs w:val="20"/>
              </w:rPr>
              <w:lastRenderedPageBreak/>
              <w:t>Beban Kerja dan Motivasi Kerja Terhadap Kinerja Pegawai Pada Polrestabes Palembang</w:t>
            </w: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95E86" w:rsidRPr="00710A7B" w:rsidTr="00ED3FBC">
        <w:trPr>
          <w:trHeight w:val="328"/>
        </w:trPr>
        <w:tc>
          <w:tcPr>
            <w:tcW w:w="595" w:type="dxa"/>
          </w:tcPr>
          <w:p w:rsidR="00695E86" w:rsidRPr="00710A7B" w:rsidRDefault="00695E86" w:rsidP="00ED3FBC">
            <w:pPr>
              <w:pStyle w:val="TableParagraph"/>
              <w:spacing w:before="57"/>
              <w:ind w:left="196"/>
              <w:rPr>
                <w:w w:val="99"/>
                <w:sz w:val="20"/>
                <w:szCs w:val="20"/>
              </w:rPr>
            </w:pPr>
          </w:p>
        </w:tc>
        <w:tc>
          <w:tcPr>
            <w:tcW w:w="2487" w:type="dxa"/>
          </w:tcPr>
          <w:p w:rsidR="00695E86" w:rsidRPr="00710A7B" w:rsidRDefault="00695E86" w:rsidP="00695E8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214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7" w:type="dxa"/>
          </w:tcPr>
          <w:p w:rsidR="00695E86" w:rsidRPr="00710A7B" w:rsidRDefault="00695E86" w:rsidP="00ED3FB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  <w:bookmarkStart w:id="0" w:name="_GoBack"/>
            <w:bookmarkEnd w:id="0"/>
          </w:p>
        </w:tc>
        <w:tc>
          <w:tcPr>
            <w:tcW w:w="1458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695E86" w:rsidRPr="00710A7B" w:rsidRDefault="00695E86" w:rsidP="00ED3FBC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BD2A64" w:rsidRDefault="00BD2A64"/>
    <w:sectPr w:rsidR="00BD2A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E86"/>
    <w:rsid w:val="00695E86"/>
    <w:rsid w:val="00BD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E8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95E86"/>
  </w:style>
  <w:style w:type="character" w:customStyle="1" w:styleId="BodyTextChar">
    <w:name w:val="Body Text Char"/>
    <w:basedOn w:val="DefaultParagraphFont"/>
    <w:link w:val="BodyText"/>
    <w:uiPriority w:val="1"/>
    <w:rsid w:val="00695E86"/>
    <w:rPr>
      <w:rFonts w:ascii="Arial" w:eastAsia="Arial" w:hAnsi="Arial" w:cs="Arial"/>
      <w:lang w:val="id"/>
    </w:rPr>
  </w:style>
  <w:style w:type="paragraph" w:customStyle="1" w:styleId="TableParagraph">
    <w:name w:val="Table Paragraph"/>
    <w:basedOn w:val="Normal"/>
    <w:uiPriority w:val="1"/>
    <w:qFormat/>
    <w:rsid w:val="00695E86"/>
  </w:style>
  <w:style w:type="character" w:styleId="Hyperlink">
    <w:name w:val="Hyperlink"/>
    <w:uiPriority w:val="99"/>
    <w:unhideWhenUsed/>
    <w:rsid w:val="00695E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E8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95E86"/>
  </w:style>
  <w:style w:type="character" w:customStyle="1" w:styleId="BodyTextChar">
    <w:name w:val="Body Text Char"/>
    <w:basedOn w:val="DefaultParagraphFont"/>
    <w:link w:val="BodyText"/>
    <w:uiPriority w:val="1"/>
    <w:rsid w:val="00695E86"/>
    <w:rPr>
      <w:rFonts w:ascii="Arial" w:eastAsia="Arial" w:hAnsi="Arial" w:cs="Arial"/>
      <w:lang w:val="id"/>
    </w:rPr>
  </w:style>
  <w:style w:type="paragraph" w:customStyle="1" w:styleId="TableParagraph">
    <w:name w:val="Table Paragraph"/>
    <w:basedOn w:val="Normal"/>
    <w:uiPriority w:val="1"/>
    <w:qFormat/>
    <w:rsid w:val="00695E86"/>
  </w:style>
  <w:style w:type="character" w:styleId="Hyperlink">
    <w:name w:val="Hyperlink"/>
    <w:uiPriority w:val="99"/>
    <w:unhideWhenUsed/>
    <w:rsid w:val="00695E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.id/citations?view_op=view_citation&amp;hl=en&amp;user=LjIkSKEAAAAJ&amp;cstart=200&amp;pagesize=100&amp;citation_for_view=LjIkSKEAAAAJ:ns9cj8rnVeA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cholar.google.co.id/citations?view_op=view_citation&amp;hl=en&amp;user=LjIkSKEAAAAJ&amp;cstart=200&amp;pagesize=100&amp;citation_for_view=LjIkSKEAAAAJ:Tyk-4Ss8FVUC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cholar.google.co.id/citations?view_op=view_citation&amp;hl=en&amp;user=LjIkSKEAAAAJ&amp;cstart=500&amp;pagesize=100&amp;citation_for_view=LjIkSKEAAAAJ:Wp0gIr-vW9MC" TargetMode="External"/><Relationship Id="rId11" Type="http://schemas.openxmlformats.org/officeDocument/2006/relationships/hyperlink" Target="https://scholar.google.co.id/citations?view_op=view_citation&amp;hl=en&amp;user=LjIkSKEAAAAJ&amp;cstart=20&amp;pagesize=80&amp;citation_for_view=LjIkSKEAAAAJ:bFI3QPDXJZMC" TargetMode="External"/><Relationship Id="rId5" Type="http://schemas.openxmlformats.org/officeDocument/2006/relationships/hyperlink" Target="https://scholar.google.co.id/citations?view_op=view_citation&amp;hl=en&amp;user=LjIkSKEAAAAJ&amp;cstart=600&amp;pagesize=100&amp;citation_for_view=LjIkSKEAAAAJ:d1gkVwhDpl0C" TargetMode="External"/><Relationship Id="rId10" Type="http://schemas.openxmlformats.org/officeDocument/2006/relationships/hyperlink" Target="https://scholar.google.co.id/citations?view_op=view_citation&amp;hl=en&amp;user=LjIkSKEAAAAJ&amp;cstart=20&amp;pagesize=80&amp;citation_for_view=LjIkSKEAAAAJ:W7OEmFMy1HY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.id/citations?view_op=view_citation&amp;hl=en&amp;user=LjIkSKEAAAAJ&amp;cstart=20&amp;pagesize=80&amp;citation_for_view=LjIkSKEAAAAJ:IjCSPb-OGe4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Dui Yanto Rahman</dc:creator>
  <cp:lastModifiedBy>Dui Yanto Rahman</cp:lastModifiedBy>
  <cp:revision>1</cp:revision>
  <dcterms:created xsi:type="dcterms:W3CDTF">2024-10-24T20:54:00Z</dcterms:created>
  <dcterms:modified xsi:type="dcterms:W3CDTF">2024-10-24T20:56:00Z</dcterms:modified>
</cp:coreProperties>
</file>