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39BE" w:rsidRDefault="003C39BE" w:rsidP="003C39BE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 xml:space="preserve">           </w:t>
      </w:r>
    </w:p>
    <w:p w:rsidR="003C39BE" w:rsidRPr="003C39BE" w:rsidRDefault="003C39BE" w:rsidP="003C39BE">
      <w:pPr>
        <w:spacing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C39BE">
        <w:rPr>
          <w:rFonts w:ascii="Times New Roman" w:hAnsi="Times New Roman"/>
          <w:b/>
          <w:bCs/>
          <w:color w:val="000000"/>
          <w:sz w:val="24"/>
          <w:szCs w:val="24"/>
        </w:rPr>
        <w:t>Tendik mengikuti berbagai kegiatan pengembangan keprofesian yang relevan dengan tupoksi.</w:t>
      </w:r>
    </w:p>
    <w:p w:rsidR="003C39BE" w:rsidRDefault="003C39BE" w:rsidP="003C39BE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3C39BE" w:rsidRPr="002E4D8A" w:rsidRDefault="003C39BE" w:rsidP="003C39BE">
      <w:pPr>
        <w:spacing w:line="276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E4D8A">
        <w:rPr>
          <w:rFonts w:ascii="Times New Roman" w:hAnsi="Times New Roman"/>
          <w:color w:val="000000"/>
          <w:sz w:val="24"/>
          <w:szCs w:val="24"/>
        </w:rPr>
        <w:t xml:space="preserve">  Upaya </w:t>
      </w:r>
      <w:r>
        <w:rPr>
          <w:rFonts w:ascii="Times New Roman" w:hAnsi="Times New Roman"/>
          <w:color w:val="000000"/>
          <w:sz w:val="24"/>
          <w:szCs w:val="24"/>
        </w:rPr>
        <w:t>yang telah dilakukan program studi pendidikan matematika dalam meningkatkan kualifikasi dan kompetensi tenaga kependidikan adalah dengan menyelenggarakan</w:t>
      </w:r>
      <w:r w:rsidRPr="002E4D8A">
        <w:rPr>
          <w:rFonts w:ascii="Times New Roman" w:hAnsi="Times New Roman"/>
          <w:color w:val="000000"/>
          <w:sz w:val="24"/>
          <w:szCs w:val="24"/>
        </w:rPr>
        <w:t xml:space="preserve"> dan </w:t>
      </w:r>
      <w:r>
        <w:rPr>
          <w:rFonts w:ascii="Times New Roman" w:hAnsi="Times New Roman"/>
          <w:color w:val="000000"/>
          <w:sz w:val="24"/>
          <w:szCs w:val="24"/>
        </w:rPr>
        <w:t>meng</w:t>
      </w:r>
      <w:r w:rsidRPr="002E4D8A">
        <w:rPr>
          <w:rFonts w:ascii="Times New Roman" w:hAnsi="Times New Roman"/>
          <w:color w:val="000000"/>
          <w:sz w:val="24"/>
          <w:szCs w:val="24"/>
        </w:rPr>
        <w:t>ikutserta</w:t>
      </w:r>
      <w:r>
        <w:rPr>
          <w:rFonts w:ascii="Times New Roman" w:hAnsi="Times New Roman"/>
          <w:color w:val="000000"/>
          <w:sz w:val="24"/>
          <w:szCs w:val="24"/>
        </w:rPr>
        <w:t>k</w:t>
      </w:r>
      <w:r w:rsidRPr="002E4D8A">
        <w:rPr>
          <w:rFonts w:ascii="Times New Roman" w:hAnsi="Times New Roman"/>
          <w:color w:val="000000"/>
          <w:sz w:val="24"/>
          <w:szCs w:val="24"/>
        </w:rPr>
        <w:t xml:space="preserve">an dosen dan karyawan dalam berbagai kegiatan seminar, pelatihan, </w:t>
      </w:r>
      <w:r>
        <w:rPr>
          <w:rFonts w:ascii="Times New Roman" w:hAnsi="Times New Roman"/>
          <w:color w:val="000000"/>
          <w:sz w:val="24"/>
          <w:szCs w:val="24"/>
        </w:rPr>
        <w:t xml:space="preserve">dan </w:t>
      </w:r>
      <w:r w:rsidRPr="002E4D8A">
        <w:rPr>
          <w:rFonts w:ascii="Times New Roman" w:hAnsi="Times New Roman"/>
          <w:color w:val="000000"/>
          <w:sz w:val="24"/>
          <w:szCs w:val="24"/>
        </w:rPr>
        <w:t>workshop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C39BE" w:rsidRDefault="003C39BE" w:rsidP="003C39BE">
      <w:pPr>
        <w:spacing w:line="276" w:lineRule="auto"/>
        <w:rPr>
          <w:rFonts w:ascii="Times New Roman" w:hAnsi="Times New Roman"/>
          <w:color w:val="000000"/>
          <w:sz w:val="24"/>
          <w:szCs w:val="24"/>
          <w:lang w:val="id-ID"/>
        </w:rPr>
      </w:pPr>
      <w:r w:rsidRPr="002E4D8A">
        <w:rPr>
          <w:rFonts w:ascii="Times New Roman" w:hAnsi="Times New Roman"/>
          <w:b/>
          <w:color w:val="000000"/>
          <w:sz w:val="24"/>
          <w:szCs w:val="24"/>
        </w:rPr>
        <w:t>Peningkatan kualifikasi dan kompetensi tenaga kependidkan dilaksanakan dengan berpedoman pada Peraturan YPLP-PT PGRI Provinsi Sumatera Selatan nomor 139/C.1/YPLP PT-PGRI/2013 tentang Perubahan Atas Peraturan Nomor 072/C.1/YPLP PT-PGRI/2010 tentang Pokok-Pokok Kepega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waian Universitas PGRI Palembang </w:t>
      </w:r>
      <w:r w:rsidRPr="00483FBB">
        <w:rPr>
          <w:rFonts w:ascii="Times New Roman" w:hAnsi="Times New Roman"/>
          <w:color w:val="000000"/>
          <w:sz w:val="24"/>
          <w:szCs w:val="24"/>
        </w:rPr>
        <w:t>a</w:t>
      </w:r>
      <w:r w:rsidRPr="002E4D8A">
        <w:rPr>
          <w:rFonts w:ascii="Times New Roman" w:hAnsi="Times New Roman"/>
          <w:color w:val="000000"/>
          <w:sz w:val="24"/>
          <w:szCs w:val="24"/>
        </w:rPr>
        <w:t xml:space="preserve">ntara lain tentang Penyelenggaran Pendidikan dan Pelatihan Pegawai dengan tujuan untuk meningkatkan pengabdian, mutu, keahlian, kemampuan dan keterampilan; formasi pengadaan pegawai, pemindahan pegawai, penyesuaian ijazah dan pemberhentian pegawai. Program Studi Pendidikan </w:t>
      </w:r>
      <w:r>
        <w:rPr>
          <w:rFonts w:ascii="Times New Roman" w:hAnsi="Times New Roman"/>
          <w:color w:val="000000"/>
          <w:sz w:val="24"/>
          <w:szCs w:val="24"/>
        </w:rPr>
        <w:t>Matematika</w:t>
      </w:r>
      <w:r w:rsidRPr="002E4D8A">
        <w:rPr>
          <w:rFonts w:ascii="Times New Roman" w:hAnsi="Times New Roman"/>
          <w:color w:val="000000"/>
          <w:sz w:val="24"/>
          <w:szCs w:val="24"/>
        </w:rPr>
        <w:t xml:space="preserve"> telah mengikutsertakan tenaga kependidikan dengan memberikan dan memotivasi tenaga kependidikan (pegawai) administrasi untuk melanjutkan studi lanjut Tenaga Kependidikan dapat mengikuti pelatihan pustakawan yang dilaksanakan kepada pegawai p</w:t>
      </w:r>
      <w:r>
        <w:rPr>
          <w:rFonts w:ascii="Times New Roman" w:hAnsi="Times New Roman"/>
          <w:color w:val="000000"/>
          <w:sz w:val="24"/>
          <w:szCs w:val="24"/>
        </w:rPr>
        <w:t xml:space="preserve">erpustakaan, pelatihan komputer </w:t>
      </w:r>
      <w:r w:rsidRPr="002E4D8A">
        <w:rPr>
          <w:rFonts w:ascii="Times New Roman" w:hAnsi="Times New Roman"/>
          <w:color w:val="000000"/>
          <w:sz w:val="24"/>
          <w:szCs w:val="24"/>
        </w:rPr>
        <w:t>yang dilaksanakan di Unit Pusdikom dan diluar Universitas, Pelatihan Etika pelayanan bagi pegawai yang dilaksanakan oleh univ</w:t>
      </w:r>
      <w:r>
        <w:rPr>
          <w:rFonts w:ascii="Times New Roman" w:hAnsi="Times New Roman"/>
          <w:color w:val="000000"/>
          <w:sz w:val="24"/>
          <w:szCs w:val="24"/>
        </w:rPr>
        <w:t>ersitas, tata persuratan, l</w:t>
      </w:r>
      <w:r w:rsidRPr="002E4D8A">
        <w:rPr>
          <w:rFonts w:ascii="Times New Roman" w:hAnsi="Times New Roman"/>
          <w:color w:val="000000"/>
          <w:sz w:val="24"/>
          <w:szCs w:val="24"/>
        </w:rPr>
        <w:t xml:space="preserve">okakarya pelatihan </w:t>
      </w:r>
      <w:r>
        <w:rPr>
          <w:rFonts w:ascii="Times New Roman" w:hAnsi="Times New Roman"/>
          <w:color w:val="000000"/>
          <w:sz w:val="24"/>
          <w:szCs w:val="24"/>
        </w:rPr>
        <w:t>akreditasi, dan pelatihan PDPT.</w:t>
      </w:r>
    </w:p>
    <w:p w:rsidR="003C39BE" w:rsidRPr="009407A0" w:rsidRDefault="003C39BE" w:rsidP="003C39BE">
      <w:pPr>
        <w:spacing w:line="276" w:lineRule="auto"/>
        <w:rPr>
          <w:rFonts w:ascii="Times New Roman" w:hAnsi="Times New Roman"/>
          <w:color w:val="000000"/>
          <w:sz w:val="24"/>
          <w:szCs w:val="24"/>
          <w:lang w:val="id-ID"/>
        </w:rPr>
      </w:pPr>
    </w:p>
    <w:p w:rsidR="003C39BE" w:rsidRPr="002E4D8A" w:rsidRDefault="003C39BE" w:rsidP="003C39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09" w:hanging="509"/>
        <w:rPr>
          <w:rFonts w:ascii="Times New Roman" w:hAnsi="Times New Roman"/>
          <w:b/>
          <w:color w:val="000000"/>
          <w:sz w:val="24"/>
          <w:szCs w:val="24"/>
        </w:rPr>
      </w:pPr>
      <w:r w:rsidRPr="002E4D8A">
        <w:rPr>
          <w:rFonts w:ascii="Times New Roman" w:hAnsi="Times New Roman"/>
          <w:b/>
          <w:color w:val="000000"/>
          <w:sz w:val="24"/>
          <w:szCs w:val="24"/>
        </w:rPr>
        <w:t xml:space="preserve">Pemberian kesempatan belajar/pelatihan </w:t>
      </w:r>
    </w:p>
    <w:tbl>
      <w:tblPr>
        <w:tblW w:w="8103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51"/>
        <w:gridCol w:w="2023"/>
        <w:gridCol w:w="1276"/>
        <w:gridCol w:w="1985"/>
      </w:tblGrid>
      <w:tr w:rsidR="003C39BE" w:rsidRPr="002E4D8A" w:rsidTr="00D27A36">
        <w:trPr>
          <w:trHeight w:val="322"/>
          <w:tblHeader/>
        </w:trPr>
        <w:tc>
          <w:tcPr>
            <w:tcW w:w="568" w:type="dxa"/>
            <w:shd w:val="clear" w:color="auto" w:fill="auto"/>
          </w:tcPr>
          <w:p w:rsidR="003C39BE" w:rsidRPr="00B92EB8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No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Jenis Kegiatan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Nama Peserta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Waktu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8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Tempat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Kongres XI dan Seminar Ilmiah Ikatan Pustaka Indonesia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Drs. Djunaidi, MSLS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19-22 Oktober 2009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Batam Propinsi Kepulauan Rimau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Kepustakawanan di Era Digitasl (Librarianship in Digital Era)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Drs. Djunaidi, MSLS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 November 2009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Topaz Gallery Bandung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Pengembangan Portal Indonesian Scientific Resources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Drs. Djunaidi, MSLS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 April 2010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Indonesia, Depok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Libraries: Past, Present and Future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Drs. Djunaidi, MSLS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 Maret 2012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Universitas Gadjah Mada Yogyakarta 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Konferensi Perpustakaan Ditital Indonesia (KPDI) </w:t>
            </w:r>
          </w:p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ke – 6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Drs. Djunaidi, MSLS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12-14 November 2013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Perpustakaan Nasional RI, Malang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Seminar Teknologi Informasi Manajemen Informatika 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2012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7.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Lomba MI Go! Blog! Manajemen Informatika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2012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Kewirausahaan Manajemen Informatika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2012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Seminar Nasional Tema Menuju Indonesia Digital 2020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Enggi Ardius,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Universitas 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Workshop Linus dan Blender 3D Srimatrix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Enggi Ardius,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Universitas 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Kursus PHP dan MySql Advanced di Computer Plus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Enggi Ardius,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985" w:type="dxa"/>
            <w:shd w:val="clear" w:color="auto" w:fill="auto"/>
          </w:tcPr>
          <w:p w:rsidR="003C39BE" w:rsidRPr="009407A0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Universitas Bina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Darma  Palembang</w:t>
            </w:r>
            <w:proofErr w:type="gramEnd"/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Pelatihan Pangkalan Data Pendidikan Tinggi (PDPT)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Catur Pamungkas, S.Pd</w:t>
            </w:r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F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ebruari 2014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Pelatihan etika kepegawaian</w:t>
            </w:r>
          </w:p>
        </w:tc>
        <w:tc>
          <w:tcPr>
            <w:tcW w:w="2023" w:type="dxa"/>
            <w:shd w:val="clear" w:color="auto" w:fill="auto"/>
          </w:tcPr>
          <w:p w:rsidR="003C39BE" w:rsidRPr="00E158D1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Heriyati, S.E</w:t>
            </w:r>
          </w:p>
          <w:p w:rsidR="003C39BE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Catur Pamungkas, S.Pd</w:t>
            </w:r>
          </w:p>
          <w:p w:rsidR="003C39BE" w:rsidRPr="00E158D1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Depi Arni,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S.Pd</w:t>
            </w:r>
            <w:proofErr w:type="gramEnd"/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Dera Santa, S.P., M.Pd</w:t>
            </w:r>
          </w:p>
          <w:p w:rsidR="003C39BE" w:rsidRPr="00E158D1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Ida Suryani,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21 April 2014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14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CCNA Routing and Switching: Introduction to Networks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Dendi Irawan,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26 September 2014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CCNA Routing and Switching: Routing and Switching Essentials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Dendi Irawan,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29 Januari 2015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Workshop/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Seminar  on</w:t>
            </w:r>
            <w:proofErr w:type="gramEnd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Indroduction of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Linux Operating System 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Dendi Irawan,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22 Mar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2015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Pengelolaan Administrasi Persuratan, Keuangan, Kepegawaian dan Perlengkapan bagi Pengelola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Heriyati, S.E.</w:t>
            </w:r>
          </w:p>
          <w:p w:rsidR="003C39BE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M. Nur Aryanto,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., M.M.</w:t>
            </w:r>
          </w:p>
          <w:p w:rsidR="003C39BE" w:rsidRPr="00E158D1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Drs. Dan Yali, M.Pd.</w:t>
            </w:r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Catur Pamungkas, S.Pd</w:t>
            </w:r>
          </w:p>
          <w:p w:rsidR="003C39BE" w:rsidRPr="00034AE7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Depi Arni,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S.Pd</w:t>
            </w:r>
            <w:proofErr w:type="gramEnd"/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Dera Santa, S.P., M.Pd</w:t>
            </w:r>
          </w:p>
          <w:p w:rsidR="003C39BE" w:rsidRPr="00034AE7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Sri Kartiningsih, M.M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29 September – 1 Oktober 2015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Pelatihan tata Naskah admini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trasi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Rosdiana,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S.Pd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20 November 2015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Pelatihan Pengelolaan</w:t>
            </w:r>
          </w:p>
          <w:p w:rsidR="003C39BE" w:rsidRPr="00C166F2" w:rsidRDefault="003C39BE" w:rsidP="00D27A3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E-journal dan Website</w:t>
            </w:r>
          </w:p>
        </w:tc>
        <w:tc>
          <w:tcPr>
            <w:tcW w:w="2023" w:type="dxa"/>
            <w:shd w:val="clear" w:color="auto" w:fill="auto"/>
          </w:tcPr>
          <w:p w:rsidR="003C39BE" w:rsidRPr="00034AE7" w:rsidRDefault="003C39BE" w:rsidP="00D27A3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Dendi Irawan, </w:t>
            </w:r>
            <w:proofErr w:type="gramStart"/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S.Kom</w:t>
            </w:r>
            <w:proofErr w:type="gramEnd"/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8-9 April 2015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Pangkalan Data Pendidikan Tinggi</w:t>
            </w:r>
          </w:p>
        </w:tc>
        <w:tc>
          <w:tcPr>
            <w:tcW w:w="2023" w:type="dxa"/>
            <w:shd w:val="clear" w:color="auto" w:fill="auto"/>
          </w:tcPr>
          <w:p w:rsidR="003C39BE" w:rsidRPr="00E158D1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Depi Arni,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S.Pd</w:t>
            </w:r>
            <w:proofErr w:type="gramEnd"/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Oktober 2016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Pengisian SKP (Sasaran Kerja Pegawai)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Catur Pamungkas, S.Pd</w:t>
            </w:r>
          </w:p>
          <w:p w:rsidR="003C39BE" w:rsidRPr="00034AE7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Drs. Dan Yali,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gramEnd"/>
          </w:p>
          <w:p w:rsidR="003C39BE" w:rsidRPr="00F406B2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Dera Santa,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Maret 2107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Univ.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Berbasis SKKNI bidang Informatika untuk angkatan Kerja Muda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Kompetensi Junior Web Programmer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Bina Darma Palembang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23</w:t>
            </w:r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Peserta pembentukan Website Politeknik Olahraga Indonesia (POI) perwakilan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Universitas PGRI Palembang</w:t>
            </w:r>
          </w:p>
        </w:tc>
        <w:tc>
          <w:tcPr>
            <w:tcW w:w="2023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Enggi Ardius, S.Kom</w:t>
            </w:r>
          </w:p>
        </w:tc>
        <w:tc>
          <w:tcPr>
            <w:tcW w:w="1276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1985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ind w:right="1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Jakarta</w:t>
            </w:r>
          </w:p>
        </w:tc>
      </w:tr>
      <w:tr w:rsidR="003C39BE" w:rsidRPr="002E4D8A" w:rsidTr="00D27A36">
        <w:tc>
          <w:tcPr>
            <w:tcW w:w="568" w:type="dxa"/>
            <w:shd w:val="clear" w:color="auto" w:fill="auto"/>
          </w:tcPr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24</w:t>
            </w:r>
          </w:p>
        </w:tc>
        <w:tc>
          <w:tcPr>
            <w:tcW w:w="2251" w:type="dxa"/>
            <w:shd w:val="clear" w:color="auto" w:fill="auto"/>
          </w:tcPr>
          <w:p w:rsidR="003C39BE" w:rsidRPr="002E4D8A" w:rsidRDefault="003C39BE" w:rsidP="00D27A36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023" w:type="dxa"/>
            <w:shd w:val="clear" w:color="auto" w:fill="auto"/>
          </w:tcPr>
          <w:p w:rsidR="003C39BE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Enggi Ardius, S.Kom</w:t>
            </w:r>
          </w:p>
          <w:p w:rsidR="003C39BE" w:rsidRPr="002E4D8A" w:rsidRDefault="003C39BE" w:rsidP="00D27A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Dendi Irawan, S.Kom</w:t>
            </w:r>
          </w:p>
        </w:tc>
        <w:tc>
          <w:tcPr>
            <w:tcW w:w="1276" w:type="dxa"/>
            <w:shd w:val="clear" w:color="auto" w:fill="auto"/>
          </w:tcPr>
          <w:p w:rsidR="003C39BE" w:rsidRPr="00E3253B" w:rsidRDefault="003C39BE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985" w:type="dxa"/>
            <w:shd w:val="clear" w:color="auto" w:fill="auto"/>
          </w:tcPr>
          <w:p w:rsidR="003C39BE" w:rsidRPr="00E3253B" w:rsidRDefault="003C39BE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Universitas PGRI Palembang</w:t>
            </w:r>
          </w:p>
        </w:tc>
      </w:tr>
    </w:tbl>
    <w:p w:rsidR="00F2431A" w:rsidRDefault="00F2431A"/>
    <w:sectPr w:rsidR="00F2431A" w:rsidSect="001B1571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1039"/>
    <w:multiLevelType w:val="hybridMultilevel"/>
    <w:tmpl w:val="52AC0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41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BE"/>
    <w:rsid w:val="001B1571"/>
    <w:rsid w:val="003C39BE"/>
    <w:rsid w:val="00931F8E"/>
    <w:rsid w:val="00B37DD4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A499F"/>
  <w15:chartTrackingRefBased/>
  <w15:docId w15:val="{2F124D88-7383-41B3-BD23-984E539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9B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2023-12-17T17:38:00Z</dcterms:created>
  <dcterms:modified xsi:type="dcterms:W3CDTF">2023-12-17T17:40:00Z</dcterms:modified>
</cp:coreProperties>
</file>