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866" w:rsidRPr="00B65300" w:rsidRDefault="00B65300" w:rsidP="000206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5300">
        <w:rPr>
          <w:rFonts w:ascii="Times New Roman" w:hAnsi="Times New Roman" w:cs="Times New Roman"/>
          <w:b/>
          <w:sz w:val="24"/>
          <w:szCs w:val="24"/>
        </w:rPr>
        <w:t>ROADMAP PENELITIAN &amp; PENGABDIAN KEPADA MASYARAKAT</w:t>
      </w:r>
    </w:p>
    <w:p w:rsidR="00B65300" w:rsidRPr="00B65300" w:rsidRDefault="00340A68" w:rsidP="00F67FE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</w:t>
      </w:r>
      <w:r w:rsidR="00F01C94">
        <w:rPr>
          <w:rFonts w:ascii="Times New Roman" w:hAnsi="Times New Roman" w:cs="Times New Roman"/>
          <w:b/>
          <w:sz w:val="24"/>
          <w:szCs w:val="24"/>
        </w:rPr>
        <w:t xml:space="preserve">GRAM STUDI </w:t>
      </w:r>
      <w:r w:rsidR="00B65300" w:rsidRPr="00B65300">
        <w:rPr>
          <w:rFonts w:ascii="Times New Roman" w:hAnsi="Times New Roman" w:cs="Times New Roman"/>
          <w:b/>
          <w:sz w:val="24"/>
          <w:szCs w:val="24"/>
        </w:rPr>
        <w:t>PENDIDIKAN SENI PERTUNJUKAN</w:t>
      </w:r>
    </w:p>
    <w:p w:rsidR="00B65300" w:rsidRDefault="00340A68" w:rsidP="00F67F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FKIP</w:t>
      </w:r>
      <w:r w:rsidR="00D113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5300" w:rsidRPr="00B65300">
        <w:rPr>
          <w:rFonts w:ascii="Times New Roman" w:hAnsi="Times New Roman" w:cs="Times New Roman"/>
          <w:b/>
          <w:sz w:val="24"/>
          <w:szCs w:val="24"/>
        </w:rPr>
        <w:t>UNIVERSITAS PGRI PALEMBANG</w:t>
      </w:r>
    </w:p>
    <w:p w:rsidR="00B65300" w:rsidRDefault="00B65300" w:rsidP="00F67FE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65300" w:rsidRPr="00331F91" w:rsidRDefault="00B65300" w:rsidP="00F67FE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1F91">
        <w:rPr>
          <w:rFonts w:ascii="Times New Roman" w:hAnsi="Times New Roman" w:cs="Times New Roman"/>
          <w:b/>
          <w:sz w:val="24"/>
          <w:szCs w:val="24"/>
        </w:rPr>
        <w:t>VISI</w:t>
      </w:r>
    </w:p>
    <w:p w:rsidR="00B65300" w:rsidRPr="001050BB" w:rsidRDefault="001050BB" w:rsidP="00B24BA2">
      <w:pPr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050BB">
        <w:rPr>
          <w:rFonts w:ascii="Times New Roman" w:hAnsi="Times New Roman" w:cs="Times New Roman"/>
          <w:sz w:val="24"/>
          <w:szCs w:val="24"/>
        </w:rPr>
        <w:t xml:space="preserve">Pada tahun 2025, </w:t>
      </w:r>
      <w:r w:rsidRPr="001050BB">
        <w:rPr>
          <w:rFonts w:ascii="Times New Roman" w:eastAsia="Arial" w:hAnsi="Times New Roman" w:cs="Times New Roman"/>
          <w:sz w:val="24"/>
          <w:szCs w:val="24"/>
        </w:rPr>
        <w:t>Program Studi pendidikan seni pertunjukan mampu menghasilkan sarjana pendidikan yang unggul, berdaya saing dan berkarakter dalam pengembangan ilmu pengetahuan, teknologi, dan Seni (IPTEKS) berbasis mutu.</w:t>
      </w:r>
    </w:p>
    <w:p w:rsidR="001050BB" w:rsidRPr="001050BB" w:rsidRDefault="001050BB" w:rsidP="00942AA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65300" w:rsidRPr="00331F91" w:rsidRDefault="00B65300" w:rsidP="00F67FE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1F91">
        <w:rPr>
          <w:rFonts w:ascii="Times New Roman" w:hAnsi="Times New Roman" w:cs="Times New Roman"/>
          <w:b/>
          <w:sz w:val="24"/>
          <w:szCs w:val="24"/>
        </w:rPr>
        <w:t>MISI</w:t>
      </w:r>
    </w:p>
    <w:p w:rsidR="001050BB" w:rsidRPr="001050BB" w:rsidRDefault="00F67FED" w:rsidP="00B24B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0BB">
        <w:rPr>
          <w:rFonts w:ascii="Times New Roman" w:hAnsi="Times New Roman" w:cs="Times New Roman"/>
          <w:sz w:val="24"/>
          <w:szCs w:val="24"/>
        </w:rPr>
        <w:t>Misi Program Studi Pendidikan Seni Pertunjukan FKIP Universitas PGRI Palembang adalah untuk :</w:t>
      </w:r>
    </w:p>
    <w:p w:rsidR="001050BB" w:rsidRPr="001050BB" w:rsidRDefault="001050BB" w:rsidP="00B24BA2">
      <w:pPr>
        <w:pStyle w:val="ListParagraph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50BB">
        <w:rPr>
          <w:rFonts w:ascii="Times New Roman" w:hAnsi="Times New Roman" w:cs="Times New Roman"/>
          <w:sz w:val="24"/>
          <w:szCs w:val="24"/>
        </w:rPr>
        <w:t>Menyelenggarakan</w:t>
      </w:r>
      <w:proofErr w:type="spellEnd"/>
      <w:r w:rsidRPr="00105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50BB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1050B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050BB">
        <w:rPr>
          <w:rFonts w:ascii="Times New Roman" w:hAnsi="Times New Roman" w:cs="Times New Roman"/>
          <w:sz w:val="24"/>
          <w:szCs w:val="24"/>
        </w:rPr>
        <w:t>bermutu</w:t>
      </w:r>
      <w:proofErr w:type="spellEnd"/>
      <w:r w:rsidRPr="00105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50B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05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50BB">
        <w:rPr>
          <w:rFonts w:ascii="Times New Roman" w:hAnsi="Times New Roman" w:cs="Times New Roman"/>
          <w:sz w:val="24"/>
          <w:szCs w:val="24"/>
        </w:rPr>
        <w:t>berkarakter</w:t>
      </w:r>
      <w:proofErr w:type="spellEnd"/>
      <w:r w:rsidRPr="00105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50BB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105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50B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05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50B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05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50BB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1050BB">
        <w:rPr>
          <w:rFonts w:ascii="Times New Roman" w:hAnsi="Times New Roman" w:cs="Times New Roman"/>
          <w:sz w:val="24"/>
          <w:szCs w:val="24"/>
        </w:rPr>
        <w:t xml:space="preserve"> IPTEKS. </w:t>
      </w:r>
    </w:p>
    <w:p w:rsidR="001050BB" w:rsidRPr="001050BB" w:rsidRDefault="001050BB" w:rsidP="00B24BA2">
      <w:pPr>
        <w:pStyle w:val="ListParagraph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50BB">
        <w:rPr>
          <w:rFonts w:ascii="Times New Roman" w:hAnsi="Times New Roman" w:cs="Times New Roman"/>
          <w:sz w:val="24"/>
          <w:szCs w:val="24"/>
        </w:rPr>
        <w:t>Menyelenggarakan</w:t>
      </w:r>
      <w:proofErr w:type="spellEnd"/>
      <w:r w:rsidRPr="00105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50B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050B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050BB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105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50BB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105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50BB">
        <w:rPr>
          <w:rFonts w:ascii="Times New Roman" w:hAnsi="Times New Roman" w:cs="Times New Roman"/>
          <w:sz w:val="24"/>
          <w:szCs w:val="24"/>
        </w:rPr>
        <w:t>seni</w:t>
      </w:r>
      <w:proofErr w:type="spellEnd"/>
      <w:r w:rsidRPr="00105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50BB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Pr="00105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50BB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105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50BB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105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50B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050BB">
        <w:rPr>
          <w:rFonts w:ascii="Times New Roman" w:hAnsi="Times New Roman" w:cs="Times New Roman"/>
          <w:sz w:val="24"/>
          <w:szCs w:val="24"/>
        </w:rPr>
        <w:t xml:space="preserve"> non </w:t>
      </w:r>
      <w:proofErr w:type="spellStart"/>
      <w:r w:rsidRPr="001050BB">
        <w:rPr>
          <w:rFonts w:ascii="Times New Roman" w:hAnsi="Times New Roman" w:cs="Times New Roman"/>
          <w:sz w:val="24"/>
          <w:szCs w:val="24"/>
        </w:rPr>
        <w:t>kependidikan</w:t>
      </w:r>
      <w:proofErr w:type="spellEnd"/>
      <w:r w:rsidRPr="001050BB">
        <w:rPr>
          <w:rFonts w:ascii="Times New Roman" w:hAnsi="Times New Roman" w:cs="Times New Roman"/>
          <w:sz w:val="24"/>
          <w:szCs w:val="24"/>
          <w:lang w:val="id-ID"/>
        </w:rPr>
        <w:t xml:space="preserve"> serta dapat berkontribusi pada pengembangan IPTEKS.</w:t>
      </w:r>
    </w:p>
    <w:p w:rsidR="001050BB" w:rsidRPr="001050BB" w:rsidRDefault="001050BB" w:rsidP="00B24BA2">
      <w:pPr>
        <w:pStyle w:val="ListParagraph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50BB">
        <w:rPr>
          <w:rFonts w:ascii="Times New Roman" w:hAnsi="Times New Roman" w:cs="Times New Roman"/>
          <w:sz w:val="24"/>
          <w:szCs w:val="24"/>
        </w:rPr>
        <w:t>Menyelenggarakan</w:t>
      </w:r>
      <w:proofErr w:type="spellEnd"/>
      <w:r w:rsidRPr="00105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50BB">
        <w:rPr>
          <w:rFonts w:ascii="Times New Roman" w:hAnsi="Times New Roman" w:cs="Times New Roman"/>
          <w:sz w:val="24"/>
          <w:szCs w:val="24"/>
        </w:rPr>
        <w:t>pengabdian</w:t>
      </w:r>
      <w:proofErr w:type="spellEnd"/>
      <w:r w:rsidRPr="00105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50BB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105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50BB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105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50BB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Pr="00105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50BB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1050BB">
        <w:rPr>
          <w:rFonts w:ascii="Times New Roman" w:hAnsi="Times New Roman" w:cs="Times New Roman"/>
          <w:sz w:val="24"/>
          <w:szCs w:val="24"/>
        </w:rPr>
        <w:t xml:space="preserve"> </w:t>
      </w:r>
      <w:r w:rsidRPr="001050BB">
        <w:rPr>
          <w:rFonts w:ascii="Times New Roman" w:hAnsi="Times New Roman" w:cs="Times New Roman"/>
          <w:sz w:val="24"/>
          <w:szCs w:val="24"/>
          <w:lang w:val="id-ID"/>
        </w:rPr>
        <w:t xml:space="preserve">(pendiidkan) </w:t>
      </w:r>
      <w:proofErr w:type="spellStart"/>
      <w:r w:rsidRPr="001050BB">
        <w:rPr>
          <w:rFonts w:ascii="Times New Roman" w:hAnsi="Times New Roman" w:cs="Times New Roman"/>
          <w:sz w:val="24"/>
          <w:szCs w:val="24"/>
        </w:rPr>
        <w:t>seni</w:t>
      </w:r>
      <w:proofErr w:type="spellEnd"/>
      <w:r w:rsidRPr="00105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50BB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105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50BB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1050BB">
        <w:rPr>
          <w:rFonts w:ascii="Times New Roman" w:hAnsi="Times New Roman" w:cs="Times New Roman"/>
          <w:sz w:val="24"/>
          <w:szCs w:val="24"/>
        </w:rPr>
        <w:t xml:space="preserve">, workshop, </w:t>
      </w:r>
      <w:proofErr w:type="spellStart"/>
      <w:r w:rsidRPr="001050B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05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50BB">
        <w:rPr>
          <w:rFonts w:ascii="Times New Roman" w:hAnsi="Times New Roman" w:cs="Times New Roman"/>
          <w:sz w:val="24"/>
          <w:szCs w:val="24"/>
        </w:rPr>
        <w:t>pagelaran</w:t>
      </w:r>
      <w:proofErr w:type="spellEnd"/>
      <w:r w:rsidRPr="001050BB">
        <w:rPr>
          <w:rFonts w:ascii="Times New Roman" w:hAnsi="Times New Roman" w:cs="Times New Roman"/>
          <w:sz w:val="24"/>
          <w:szCs w:val="24"/>
        </w:rPr>
        <w:t xml:space="preserve"> </w:t>
      </w:r>
      <w:r w:rsidRPr="001050BB">
        <w:rPr>
          <w:rFonts w:ascii="Times New Roman" w:hAnsi="Times New Roman" w:cs="Times New Roman"/>
          <w:sz w:val="24"/>
          <w:szCs w:val="24"/>
          <w:lang w:val="id-ID"/>
        </w:rPr>
        <w:t>yang berkontribusi pada pengembangan IPTEKS.</w:t>
      </w:r>
    </w:p>
    <w:p w:rsidR="001050BB" w:rsidRPr="001050BB" w:rsidRDefault="001050BB" w:rsidP="00B24BA2">
      <w:pPr>
        <w:pStyle w:val="ListParagraph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050BB">
        <w:rPr>
          <w:rFonts w:ascii="Times New Roman" w:eastAsia="Arial" w:hAnsi="Times New Roman" w:cs="Times New Roman"/>
          <w:sz w:val="24"/>
          <w:szCs w:val="24"/>
          <w:lang w:val="id-ID"/>
        </w:rPr>
        <w:t>Menyelenggarakan kerjasama yang paling menguntungkan dalam meningkatkan kualitas lulusan (pendidikan) seni yang berdaya saing.</w:t>
      </w:r>
    </w:p>
    <w:p w:rsidR="00B65300" w:rsidRPr="001050BB" w:rsidRDefault="001050BB" w:rsidP="00B24BA2">
      <w:pPr>
        <w:pStyle w:val="ListParagraph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spellStart"/>
      <w:r w:rsidRPr="001050B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105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50BB">
        <w:rPr>
          <w:rFonts w:ascii="Times New Roman" w:hAnsi="Times New Roman" w:cs="Times New Roman"/>
          <w:sz w:val="24"/>
          <w:szCs w:val="24"/>
        </w:rPr>
        <w:t>pusat</w:t>
      </w:r>
      <w:proofErr w:type="spellEnd"/>
      <w:r w:rsidRPr="00105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50BB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1050BB">
        <w:rPr>
          <w:rFonts w:ascii="Times New Roman" w:hAnsi="Times New Roman" w:cs="Times New Roman"/>
          <w:sz w:val="24"/>
          <w:szCs w:val="24"/>
          <w:lang w:val="id-ID"/>
        </w:rPr>
        <w:t xml:space="preserve"> pendidikan</w:t>
      </w:r>
      <w:r w:rsidRPr="00105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50BB">
        <w:rPr>
          <w:rFonts w:ascii="Times New Roman" w:hAnsi="Times New Roman" w:cs="Times New Roman"/>
          <w:sz w:val="24"/>
          <w:szCs w:val="24"/>
        </w:rPr>
        <w:t>seni</w:t>
      </w:r>
      <w:proofErr w:type="spellEnd"/>
      <w:r w:rsidRPr="001050BB">
        <w:rPr>
          <w:rFonts w:ascii="Times New Roman" w:hAnsi="Times New Roman" w:cs="Times New Roman"/>
          <w:sz w:val="24"/>
          <w:szCs w:val="24"/>
          <w:lang w:val="id-ID"/>
        </w:rPr>
        <w:t xml:space="preserve"> di Sumatera - </w:t>
      </w:r>
      <w:r w:rsidRPr="001050BB">
        <w:rPr>
          <w:rFonts w:ascii="Times New Roman" w:hAnsi="Times New Roman" w:cs="Times New Roman"/>
          <w:sz w:val="24"/>
          <w:szCs w:val="24"/>
        </w:rPr>
        <w:t>Selatan</w:t>
      </w:r>
      <w:r w:rsidRPr="001050BB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:rsidR="00F67FED" w:rsidRPr="009B0BD5" w:rsidRDefault="00F67FED" w:rsidP="00331F91">
      <w:pPr>
        <w:spacing w:after="0" w:line="240" w:lineRule="auto"/>
        <w:ind w:left="-43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818BA" w:rsidRPr="00881593" w:rsidRDefault="00B65300" w:rsidP="00B24BA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159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Road map penelitian</w:t>
      </w:r>
      <w:r w:rsidRPr="00881593">
        <w:rPr>
          <w:rFonts w:ascii="Times New Roman" w:hAnsi="Times New Roman" w:cs="Times New Roman"/>
          <w:sz w:val="24"/>
          <w:szCs w:val="24"/>
          <w:shd w:val="clear" w:color="auto" w:fill="FFFFFF"/>
        </w:rPr>
        <w:t> dan pengabdian masyarakat dapat diartikan sebagai sebuah dokumen rencana kerja rinci yang mengintegrasikan seluruh rencana dan pelaksanaan </w:t>
      </w:r>
      <w:r w:rsidRPr="0088159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penelitian</w:t>
      </w:r>
      <w:r w:rsidRPr="008815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dan pengabdian masyarakat </w:t>
      </w:r>
      <w:r w:rsidR="00B818BA" w:rsidRPr="008815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(PkM) </w:t>
      </w:r>
      <w:r w:rsidRPr="00881593">
        <w:rPr>
          <w:rFonts w:ascii="Times New Roman" w:hAnsi="Times New Roman" w:cs="Times New Roman"/>
          <w:sz w:val="24"/>
          <w:szCs w:val="24"/>
          <w:shd w:val="clear" w:color="auto" w:fill="FFFFFF"/>
        </w:rPr>
        <w:t>dalam rentang waktu tertentu.</w:t>
      </w:r>
      <w:r w:rsidR="00F67FED" w:rsidRPr="008815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Dengan kata lain, </w:t>
      </w:r>
      <w:r w:rsidR="00B818BA" w:rsidRPr="008815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dalam rentang 5 tahun (2019 s/d 2025) target pencapaian kinerja Penelitian dan PkM </w:t>
      </w:r>
      <w:r w:rsidR="00F67FED" w:rsidRPr="008815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program studi pendidikan seni pertunjukan </w:t>
      </w:r>
      <w:r w:rsidR="00B818BA" w:rsidRPr="00881593">
        <w:rPr>
          <w:rFonts w:ascii="Times New Roman" w:hAnsi="Times New Roman" w:cs="Times New Roman"/>
          <w:sz w:val="24"/>
          <w:szCs w:val="24"/>
          <w:shd w:val="clear" w:color="auto" w:fill="FFFFFF"/>
        </w:rPr>
        <w:t>dalam pelaksanaannya tetap</w:t>
      </w:r>
      <w:r w:rsidR="00F67FED" w:rsidRPr="008815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mengacu </w:t>
      </w:r>
      <w:r w:rsidR="00D019D0" w:rsidRPr="008815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67FED" w:rsidRPr="00881593">
        <w:rPr>
          <w:rFonts w:ascii="Times New Roman" w:hAnsi="Times New Roman" w:cs="Times New Roman"/>
          <w:sz w:val="24"/>
          <w:szCs w:val="24"/>
          <w:shd w:val="clear" w:color="auto" w:fill="FFFFFF"/>
        </w:rPr>
        <w:t>kepada Visi, Misi dan Tujuan Program Studi</w:t>
      </w:r>
      <w:r w:rsidR="00B818BA" w:rsidRPr="0088159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8523AD" w:rsidRPr="00881593">
        <w:rPr>
          <w:rFonts w:ascii="Times New Roman" w:hAnsi="Times New Roman" w:cs="Times New Roman"/>
          <w:sz w:val="24"/>
          <w:szCs w:val="24"/>
          <w:shd w:val="clear" w:color="auto" w:fill="FFFFFF"/>
        </w:rPr>
        <w:t>. Capaian ini tentunya dapat dilakukan</w:t>
      </w:r>
      <w:r w:rsidR="003B761D" w:rsidRPr="008815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523AD" w:rsidRPr="008815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secara bertahap. Tahap 1 dapat diraih pada Tahun Pertama, Tahap 2 dapat diraih pada tahun </w:t>
      </w:r>
      <w:r w:rsidR="00B818BA" w:rsidRPr="008815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523AD" w:rsidRPr="00881593">
        <w:rPr>
          <w:rFonts w:ascii="Times New Roman" w:hAnsi="Times New Roman" w:cs="Times New Roman"/>
          <w:sz w:val="24"/>
          <w:szCs w:val="24"/>
          <w:shd w:val="clear" w:color="auto" w:fill="FFFFFF"/>
        </w:rPr>
        <w:t>ke-2</w:t>
      </w:r>
      <w:r w:rsidR="00B818BA" w:rsidRPr="008815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atau ke-3</w:t>
      </w:r>
      <w:r w:rsidR="008523AD" w:rsidRPr="00881593">
        <w:rPr>
          <w:rFonts w:ascii="Times New Roman" w:hAnsi="Times New Roman" w:cs="Times New Roman"/>
          <w:sz w:val="24"/>
          <w:szCs w:val="24"/>
          <w:shd w:val="clear" w:color="auto" w:fill="FFFFFF"/>
        </w:rPr>
        <w:t>, begitu jug</w:t>
      </w:r>
      <w:r w:rsidR="00B818BA" w:rsidRPr="00881593">
        <w:rPr>
          <w:rFonts w:ascii="Times New Roman" w:hAnsi="Times New Roman" w:cs="Times New Roman"/>
          <w:sz w:val="24"/>
          <w:szCs w:val="24"/>
          <w:shd w:val="clear" w:color="auto" w:fill="FFFFFF"/>
        </w:rPr>
        <w:t>a seterusnya sampai pada tahap akhir.</w:t>
      </w:r>
      <w:r w:rsidR="00936CC4" w:rsidRPr="008815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818BA" w:rsidRPr="008815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Tahapan </w:t>
      </w:r>
      <w:r w:rsidR="000641E5" w:rsidRPr="008815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818BA" w:rsidRPr="00881593">
        <w:rPr>
          <w:rFonts w:ascii="Times New Roman" w:hAnsi="Times New Roman" w:cs="Times New Roman"/>
          <w:sz w:val="24"/>
          <w:szCs w:val="24"/>
          <w:shd w:val="clear" w:color="auto" w:fill="FFFFFF"/>
        </w:rPr>
        <w:t>pencapaian Penelitian dan PkM Program Studi Pendidikan Seni Pertunjukan adalah sebagai berikut:</w:t>
      </w:r>
    </w:p>
    <w:p w:rsidR="00B818BA" w:rsidRPr="00881593" w:rsidRDefault="00B818BA" w:rsidP="00B24BA2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1593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lastRenderedPageBreak/>
        <w:t>Penelitian</w:t>
      </w:r>
    </w:p>
    <w:p w:rsidR="00DF4E36" w:rsidRPr="00881593" w:rsidRDefault="00B818BA" w:rsidP="00B24BA2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</w:pPr>
      <w:r w:rsidRPr="00881593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Tahap 1 (2019 s/d 2021) Penelitian Dasar</w:t>
      </w:r>
    </w:p>
    <w:p w:rsidR="008B2A8E" w:rsidRPr="00881593" w:rsidRDefault="008B2A8E" w:rsidP="00B24BA2">
      <w:pPr>
        <w:pStyle w:val="ListParagraph"/>
        <w:spacing w:line="360" w:lineRule="auto"/>
        <w:ind w:left="1800"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</w:pPr>
      <w:r w:rsidRPr="00881593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Pada Tahap 1 ini Program Studi Pendidikan Seni Pertunjukan mentargetkan Penelitiannya pada ranah Penelitian Dasar untuk menggali secara detail kearifan lokal se-Sumatera Selatan. Seperti: Deskripsi Bentuk Penyajian, Pertunjukan dan Pembelajaran Seni, Analisis Bentuk Penyajian, Pertunjukan dan Pembelajaran Seni.</w:t>
      </w:r>
    </w:p>
    <w:p w:rsidR="00DF4E36" w:rsidRPr="00881593" w:rsidRDefault="008B2A8E" w:rsidP="00B24BA2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</w:pPr>
      <w:r w:rsidRPr="00881593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Tahap 2 (2022 s</w:t>
      </w:r>
      <w:r w:rsidR="00B46097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/d 2023) Penelitian Terapan</w:t>
      </w:r>
    </w:p>
    <w:p w:rsidR="00B818BA" w:rsidRPr="00881593" w:rsidRDefault="008B2A8E" w:rsidP="00B24BA2">
      <w:pPr>
        <w:pStyle w:val="ListParagraph"/>
        <w:spacing w:line="360" w:lineRule="auto"/>
        <w:ind w:left="1800"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</w:pPr>
      <w:r w:rsidRPr="00881593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Pada Tahap 2 ini, dengan modal ref</w:t>
      </w:r>
      <w:r w:rsidR="00844F89" w:rsidRPr="00881593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e</w:t>
      </w:r>
      <w:r w:rsidRPr="00881593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rensi penggalian kearifan </w:t>
      </w:r>
      <w:r w:rsidR="00844F89" w:rsidRPr="00881593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lokal</w:t>
      </w:r>
      <w:r w:rsidRPr="00881593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pada tahap 1. Program Studi Pendidikan Seni Pertunjukan mentargetkan meningkatkan kualitas penelitiannya d</w:t>
      </w:r>
      <w:r w:rsidR="00DF4E36" w:rsidRPr="00881593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engan menggunakan</w:t>
      </w:r>
      <w:r w:rsidRPr="00881593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sentuhan </w:t>
      </w:r>
      <w:r w:rsidR="00B46097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Teori/ Aplikasi teori. </w:t>
      </w:r>
      <w:r w:rsidRPr="00881593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gembangan Ilmu Pengetahuan dan Teknologi. </w:t>
      </w:r>
      <w:r w:rsidR="00DF4E36" w:rsidRPr="00881593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Penelitian Pengembangan ini seperti; Pengembangan Pembelajaran Seni, Pengembangan Bentuk Penyajian dan Pengembangan Bentuk Pertunjukan.</w:t>
      </w:r>
    </w:p>
    <w:p w:rsidR="00DF4E36" w:rsidRPr="00881593" w:rsidRDefault="00DF4E36" w:rsidP="00B24BA2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</w:pPr>
      <w:r w:rsidRPr="00881593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Tahap 3 (2024 s/d 2025) Innovasi Pembelajaran (karya) Seni</w:t>
      </w:r>
    </w:p>
    <w:p w:rsidR="00DF4E36" w:rsidRPr="00881593" w:rsidRDefault="00DF4E36" w:rsidP="00B24BA2">
      <w:pPr>
        <w:pStyle w:val="ListParagraph"/>
        <w:spacing w:line="360" w:lineRule="auto"/>
        <w:ind w:left="1800"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</w:pPr>
      <w:r w:rsidRPr="00881593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Tahap 3 ini merupakan puncak </w:t>
      </w:r>
      <w:r w:rsidR="00B24BA2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cita-cita </w:t>
      </w:r>
      <w:r w:rsidRPr="00881593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pencapaian </w:t>
      </w:r>
      <w:r w:rsidR="00881593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target </w:t>
      </w:r>
      <w:r w:rsidRPr="00881593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berdasarkan Misi Penelitian Program Studi Pendidikan Seni Pertunjukan FKIP Universitas PGRI Palembang. </w:t>
      </w:r>
      <w:r w:rsidR="000641E5" w:rsidRPr="00881593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Target puncak pencapaian </w:t>
      </w:r>
      <w:r w:rsidRPr="00881593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</w:t>
      </w:r>
      <w:r w:rsidR="000641E5" w:rsidRPr="00881593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Program Studi Pendidikan Seni Pertunjukan ini adalah </w:t>
      </w:r>
      <w:r w:rsidRPr="00881593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dapat menciptakan atau pembaruan</w:t>
      </w:r>
      <w:r w:rsidR="000641E5" w:rsidRPr="00881593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</w:t>
      </w:r>
      <w:r w:rsidRPr="00881593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karya </w:t>
      </w:r>
      <w:r w:rsidR="000641E5" w:rsidRPr="00881593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yaitu</w:t>
      </w:r>
      <w:r w:rsidRPr="00881593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Innovasi Pembelajaran (karya) Seni.</w:t>
      </w:r>
      <w:r w:rsidR="00881593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</w:t>
      </w:r>
      <w:r w:rsidRPr="00881593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 </w:t>
      </w:r>
    </w:p>
    <w:p w:rsidR="00B818BA" w:rsidRDefault="00B818BA" w:rsidP="00B24BA2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id-ID"/>
        </w:rPr>
      </w:pPr>
    </w:p>
    <w:p w:rsidR="000641E5" w:rsidRPr="00331F91" w:rsidRDefault="000641E5" w:rsidP="00B24BA2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</w:pPr>
      <w:r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Pengabdian kepada Masyarakat (PkM)</w:t>
      </w:r>
    </w:p>
    <w:p w:rsidR="000641E5" w:rsidRPr="00331F91" w:rsidRDefault="000641E5" w:rsidP="00B24BA2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</w:pPr>
      <w:r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Tahap 1 (2019 s/d 2021)</w:t>
      </w:r>
    </w:p>
    <w:p w:rsidR="00844F89" w:rsidRPr="00331F91" w:rsidRDefault="00844F89" w:rsidP="00B24BA2">
      <w:pPr>
        <w:pStyle w:val="ListParagraph"/>
        <w:spacing w:line="360" w:lineRule="auto"/>
        <w:ind w:left="180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</w:pPr>
      <w:r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Pada tahap 1 ini </w:t>
      </w:r>
      <w:r w:rsidR="00881593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target </w:t>
      </w:r>
      <w:r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Pengabdian kepada Masyarakat program studi Pendidikan Seni Pertunjukan </w:t>
      </w:r>
      <w:r w:rsidR="0058337C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dapat dilakukan</w:t>
      </w:r>
      <w:r w:rsidR="00881593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dengan penggalian,</w:t>
      </w:r>
      <w:r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</w:t>
      </w:r>
      <w:r w:rsidR="00881593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</w:t>
      </w:r>
      <w:r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pemetaan</w:t>
      </w:r>
      <w:r w:rsidR="0058337C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dan pengenalan  s</w:t>
      </w:r>
      <w:r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eni Budaya lokal yang ada di sekitaran S</w:t>
      </w:r>
      <w:r w:rsidR="0058337C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umatera Selatan. Penggalian, Pemetaan dan Pengenalan</w:t>
      </w:r>
      <w:r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pada tahap 1 ini</w:t>
      </w:r>
      <w:r w:rsidR="0058337C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dapat diartikan bahwa </w:t>
      </w:r>
      <w:r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Dosen dan Mahasiswa </w:t>
      </w:r>
      <w:r w:rsidR="00881593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Program Studi Pendidikan Seni Pertunjukan</w:t>
      </w:r>
      <w:r w:rsidR="0058337C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diawali dengan</w:t>
      </w:r>
      <w:r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</w:t>
      </w:r>
      <w:r w:rsidR="0058337C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menggali (</w:t>
      </w:r>
      <w:r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mempelajari, mengidentifikasi</w:t>
      </w:r>
      <w:r w:rsidR="0058337C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)</w:t>
      </w:r>
      <w:r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dan</w:t>
      </w:r>
      <w:r w:rsidR="0058337C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 m</w:t>
      </w:r>
      <w:r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em</w:t>
      </w:r>
      <w:r w:rsidR="0058337C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p</w:t>
      </w:r>
      <w:r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etakan </w:t>
      </w:r>
      <w:r w:rsidR="0058337C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(mengklasifikasikan) </w:t>
      </w:r>
      <w:r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Seni </w:t>
      </w:r>
      <w:r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lastRenderedPageBreak/>
        <w:t>Budaya yang ada (</w:t>
      </w:r>
      <w:r w:rsidR="0058337C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ditujua</w:t>
      </w:r>
      <w:r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) di Sumatera Selatan</w:t>
      </w:r>
      <w:r w:rsidR="0058337C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. Setelah itu hasil dari Penggalian dan Pemetaan tersebut</w:t>
      </w:r>
      <w:r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untuk kembali di sosialisasikan </w:t>
      </w:r>
      <w:r w:rsidR="0058337C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(pengenalan) </w:t>
      </w:r>
      <w:r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pada masyarakat </w:t>
      </w:r>
      <w:r w:rsidR="0058337C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yang ada (dituju)</w:t>
      </w:r>
      <w:r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. Sehingga Masyarakat </w:t>
      </w:r>
      <w:r w:rsidR="0058337C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setempat (dituju) </w:t>
      </w:r>
      <w:r w:rsidR="00183B4F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tersebut</w:t>
      </w:r>
      <w:r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akan lebih </w:t>
      </w:r>
      <w:r w:rsidR="00183B4F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detail </w:t>
      </w:r>
      <w:r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mengetahui Seni Budaya yang </w:t>
      </w:r>
      <w:r w:rsidR="00183B4F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mereka miliki melalui kegiatan Pengabdian kepada Masyarakat Dosen dan Mahasiswa Program Studi Pendidikan Seni Pertunjukan.</w:t>
      </w:r>
    </w:p>
    <w:p w:rsidR="000641E5" w:rsidRPr="00331F91" w:rsidRDefault="000641E5" w:rsidP="00B24BA2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</w:pPr>
      <w:r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Tahap 2 (2022 s/d 2022)</w:t>
      </w:r>
    </w:p>
    <w:p w:rsidR="00844F89" w:rsidRPr="00331F91" w:rsidRDefault="00844F89" w:rsidP="00B24BA2">
      <w:pPr>
        <w:pStyle w:val="ListParagraph"/>
        <w:spacing w:line="360" w:lineRule="auto"/>
        <w:ind w:left="180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</w:pPr>
      <w:r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Pada tahap 2 </w:t>
      </w:r>
      <w:r w:rsidR="00183B4F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ini merupakan tindaklanjut dari tahap 2 yaitu pengembangan seni Budaya Lokal. Tahap pengembangan seni budaya lokal ini dapat dilakukan dengan cara Pelatihan atau Workshop atau Lokakarya Pembelajaran (karya) Seni kepada sekolah atau masyarakat sasaran. </w:t>
      </w:r>
      <w:r w:rsidR="009B4942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Kegiatan Pengabdian kepada Masyarakat baik secara pelatihan/ workshop/ lokakarya ini dapat dilaksanakan ditempat masyarakat sasaran (terjun ke lapangan) atau di Universitas PGRI Palembang (mengundang masyarakat sasaran). </w:t>
      </w:r>
    </w:p>
    <w:p w:rsidR="000641E5" w:rsidRPr="00331F91" w:rsidRDefault="000641E5" w:rsidP="00B24BA2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</w:pPr>
      <w:r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Tahap 3 (2024)</w:t>
      </w:r>
    </w:p>
    <w:p w:rsidR="00881593" w:rsidRPr="00331F91" w:rsidRDefault="006A4993" w:rsidP="00B24BA2">
      <w:pPr>
        <w:pStyle w:val="ListParagraph"/>
        <w:spacing w:line="360" w:lineRule="auto"/>
        <w:ind w:left="180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</w:pPr>
      <w:r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Pada </w:t>
      </w:r>
      <w:r w:rsidR="009B4942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pencapaian target </w:t>
      </w:r>
      <w:r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tahap </w:t>
      </w:r>
      <w:r w:rsidR="009B4942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3 ini</w:t>
      </w:r>
      <w:r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, pada tahun 2024 Program Studi Pendidikan Seni Pertunjukan mencita citakan Dosen dan Mahasiswanya dapat merancang dan m</w:t>
      </w:r>
      <w:r w:rsidR="00881593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embua</w:t>
      </w:r>
      <w:r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t karya terbarukan yaitu </w:t>
      </w:r>
      <w:r w:rsidR="00881593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Innovasi Pembelajaran (karya) seni</w:t>
      </w:r>
      <w:r w:rsidR="009B4942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. </w:t>
      </w:r>
      <w:r w:rsidR="00156677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Hasil dari rancangan dan pembuatan </w:t>
      </w:r>
      <w:r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Innovasi Pembelajaran (karya) Seni ini</w:t>
      </w:r>
      <w:r w:rsidR="00156677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selanjutnya disebar luaskan kepada masyarakat luas</w:t>
      </w:r>
      <w:r w:rsidR="00B24BA2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melalui Seminar, Pelatihan, Lokakarya, Pergelaran</w:t>
      </w:r>
      <w:r w:rsidR="00156677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, baik ditingkat Regiona, Nasional maupun International. </w:t>
      </w:r>
    </w:p>
    <w:p w:rsidR="000641E5" w:rsidRPr="00331F91" w:rsidRDefault="000641E5" w:rsidP="00B24BA2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</w:pPr>
      <w:r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Tahap 4 (2025)</w:t>
      </w:r>
    </w:p>
    <w:p w:rsidR="00331F91" w:rsidRDefault="00EB0ADB" w:rsidP="00331F91">
      <w:pPr>
        <w:pStyle w:val="ListParagraph"/>
        <w:spacing w:line="360" w:lineRule="auto"/>
        <w:ind w:left="180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</w:pPr>
      <w:r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Dengan adanya penguasaan </w:t>
      </w:r>
      <w:r w:rsidR="00B24BA2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terhadap </w:t>
      </w:r>
      <w:r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Pembelajaran (karya) seni lokal Sumatera Selatan, </w:t>
      </w:r>
      <w:r w:rsidR="00B24BA2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Seringnya mengadakan Seminar, Pelatihan, lokakarya dan pergelaran. Target pencapaian pada tahap 4 ini Program studi </w:t>
      </w:r>
      <w:r w:rsidR="00881593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Pendidikan Seni Pertunjukan </w:t>
      </w:r>
      <w:r w:rsidR="00B24BA2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bercita-cita </w:t>
      </w:r>
      <w:r w:rsidR="00881593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menjadi pusat Pembelajaran Seni di Sumatera </w:t>
      </w:r>
      <w:r w:rsidR="00B24BA2" w:rsidRPr="00331F9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Selatan terwujud.</w:t>
      </w:r>
    </w:p>
    <w:p w:rsidR="003D42FB" w:rsidRPr="00F4086B" w:rsidRDefault="000641E5" w:rsidP="00F408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4086B">
        <w:rPr>
          <w:rFonts w:ascii="Arial" w:hAnsi="Arial"/>
          <w:b/>
        </w:rPr>
        <w:br w:type="page"/>
      </w:r>
      <w:r w:rsidR="003D42FB" w:rsidRPr="00F4086B">
        <w:rPr>
          <w:rFonts w:ascii="Arial" w:hAnsi="Arial"/>
          <w:b/>
        </w:rPr>
        <w:lastRenderedPageBreak/>
        <w:t>Tabel 1</w:t>
      </w:r>
      <w:r w:rsidR="003D42FB" w:rsidRPr="00F4086B">
        <w:rPr>
          <w:rFonts w:ascii="Arial" w:hAnsi="Arial"/>
        </w:rPr>
        <w:t xml:space="preserve">. </w:t>
      </w:r>
      <w:r w:rsidR="003D42FB" w:rsidRPr="00F4086B">
        <w:rPr>
          <w:rFonts w:ascii="Arial" w:hAnsi="Arial"/>
          <w:b/>
        </w:rPr>
        <w:t>RoadMap Penelitian Program Studi Pendidikan Seni Pertunjukan</w:t>
      </w:r>
    </w:p>
    <w:p w:rsidR="003D42FB" w:rsidRDefault="003D42FB" w:rsidP="00F4086B">
      <w:pPr>
        <w:spacing w:after="0" w:line="240" w:lineRule="auto"/>
        <w:jc w:val="center"/>
        <w:rPr>
          <w:rFonts w:ascii="Arial" w:hAnsi="Arial" w:cs="Arial"/>
          <w:sz w:val="20"/>
        </w:rPr>
      </w:pPr>
      <w:r w:rsidRPr="00A3274E">
        <w:rPr>
          <w:rFonts w:ascii="Arial" w:hAnsi="Arial" w:cs="Arial"/>
          <w:sz w:val="20"/>
        </w:rPr>
        <w:t>Innovasi Pembelajaran (karya) Seni Pertunjukan berlandaskan Konsep Kearifan Lokal, dan Pengembangan Ilmu Pengetahuan dan Teknologi</w:t>
      </w:r>
    </w:p>
    <w:p w:rsidR="00A3274E" w:rsidRDefault="00A3274E" w:rsidP="003D42FB">
      <w:pPr>
        <w:jc w:val="center"/>
        <w:rPr>
          <w:rFonts w:ascii="Arial" w:hAnsi="Arial" w:cs="Arial"/>
          <w:sz w:val="20"/>
        </w:rPr>
      </w:pPr>
    </w:p>
    <w:p w:rsidR="00F4086B" w:rsidRPr="00A3274E" w:rsidRDefault="00F4086B" w:rsidP="003D42FB">
      <w:pPr>
        <w:jc w:val="center"/>
        <w:rPr>
          <w:rFonts w:ascii="Arial" w:hAnsi="Arial" w:cs="Arial"/>
          <w:sz w:val="20"/>
        </w:rPr>
      </w:pPr>
    </w:p>
    <w:p w:rsidR="00D019D0" w:rsidRDefault="00E22C1F" w:rsidP="00C22B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>
            <wp:extent cx="6293922" cy="3146961"/>
            <wp:effectExtent l="19050" t="0" r="0" b="0"/>
            <wp:docPr id="5" name="Diagram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9F6780" w:rsidRDefault="009F6780" w:rsidP="009F67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42FB" w:rsidRDefault="003D42FB" w:rsidP="003D42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42FB" w:rsidRDefault="003D42FB" w:rsidP="00F4086B">
      <w:pPr>
        <w:spacing w:after="0" w:line="240" w:lineRule="auto"/>
        <w:jc w:val="center"/>
        <w:rPr>
          <w:rFonts w:ascii="Arial" w:hAnsi="Arial" w:cs="Arial"/>
          <w:b/>
        </w:rPr>
      </w:pPr>
      <w:r w:rsidRPr="00C41CDF">
        <w:rPr>
          <w:rFonts w:ascii="Arial" w:hAnsi="Arial" w:cs="Arial"/>
          <w:b/>
        </w:rPr>
        <w:t>Tabel 2. RoadMap PKM Program Studi Pendidikan Seni Pertunjukan</w:t>
      </w:r>
    </w:p>
    <w:p w:rsidR="00EC5867" w:rsidRPr="00EC5867" w:rsidRDefault="005B53EB" w:rsidP="00F4086B">
      <w:pPr>
        <w:spacing w:after="0" w:line="240" w:lineRule="auto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Peningkatan Mutu</w:t>
      </w:r>
      <w:r w:rsidR="00EC5867" w:rsidRPr="00EC5867">
        <w:rPr>
          <w:rFonts w:ascii="Arial" w:hAnsi="Arial" w:cs="Arial"/>
          <w:sz w:val="20"/>
        </w:rPr>
        <w:t xml:space="preserve"> Program Studi Pendidikan Seni Pertunjukan menjadi Pusat </w:t>
      </w:r>
      <w:r>
        <w:rPr>
          <w:rFonts w:ascii="Arial" w:hAnsi="Arial" w:cs="Arial"/>
          <w:sz w:val="20"/>
        </w:rPr>
        <w:t>Kajian dan Pendidikan</w:t>
      </w:r>
      <w:r w:rsidR="00EC5867" w:rsidRPr="00EC5867">
        <w:rPr>
          <w:rFonts w:ascii="Arial" w:hAnsi="Arial" w:cs="Arial"/>
          <w:sz w:val="20"/>
        </w:rPr>
        <w:t xml:space="preserve"> Seni di Sumatera Selatan.</w:t>
      </w:r>
    </w:p>
    <w:p w:rsidR="00C822CD" w:rsidRPr="00331F91" w:rsidRDefault="00D019D0" w:rsidP="00331F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>
            <wp:extent cx="5400040" cy="3150235"/>
            <wp:effectExtent l="0" t="0" r="0" b="0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sectPr w:rsidR="00C822CD" w:rsidRPr="00331F91" w:rsidSect="00340A68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4365"/>
    <w:multiLevelType w:val="hybridMultilevel"/>
    <w:tmpl w:val="00004E38"/>
    <w:lvl w:ilvl="0" w:tplc="000066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4366892"/>
    <w:multiLevelType w:val="multilevel"/>
    <w:tmpl w:val="91F606F4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5"/>
      <w:numFmt w:val="decimal"/>
      <w:isLgl/>
      <w:lvlText w:val="%1.%2."/>
      <w:lvlJc w:val="left"/>
      <w:pPr>
        <w:ind w:left="1647" w:hanging="720"/>
      </w:pPr>
      <w:rPr>
        <w:rFonts w:hint="default"/>
        <w:color w:val="auto"/>
      </w:rPr>
    </w:lvl>
    <w:lvl w:ilvl="2">
      <w:start w:val="3"/>
      <w:numFmt w:val="decimal"/>
      <w:isLgl/>
      <w:lvlText w:val="%1.%2.%3."/>
      <w:lvlJc w:val="left"/>
      <w:pPr>
        <w:ind w:left="164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  <w:color w:val="auto"/>
      </w:rPr>
    </w:lvl>
  </w:abstractNum>
  <w:abstractNum w:abstractNumId="2">
    <w:nsid w:val="515D12DF"/>
    <w:multiLevelType w:val="multilevel"/>
    <w:tmpl w:val="B2EA512E"/>
    <w:lvl w:ilvl="0">
      <w:start w:val="1"/>
      <w:numFmt w:val="decimal"/>
      <w:lvlText w:val="%1."/>
      <w:lvlJc w:val="left"/>
      <w:pPr>
        <w:ind w:left="1146" w:hanging="360"/>
      </w:pPr>
      <w:rPr>
        <w:rFonts w:ascii="Times New Roman" w:eastAsiaTheme="minorHAnsi" w:hAnsi="Times New Roman" w:cs="Times New Roman"/>
        <w:color w:val="auto"/>
      </w:rPr>
    </w:lvl>
    <w:lvl w:ilvl="1">
      <w:start w:val="5"/>
      <w:numFmt w:val="decimal"/>
      <w:isLgl/>
      <w:lvlText w:val="%1.%2"/>
      <w:lvlJc w:val="left"/>
      <w:pPr>
        <w:ind w:left="1266" w:hanging="480"/>
      </w:pPr>
      <w:rPr>
        <w:rFonts w:hint="default"/>
        <w:color w:val="auto"/>
      </w:rPr>
    </w:lvl>
    <w:lvl w:ilvl="2">
      <w:start w:val="3"/>
      <w:numFmt w:val="decimal"/>
      <w:isLgl/>
      <w:lvlText w:val="%1.%2.%3"/>
      <w:lvlJc w:val="left"/>
      <w:pPr>
        <w:ind w:left="150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66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866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226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86" w:hanging="1800"/>
      </w:pPr>
      <w:rPr>
        <w:rFonts w:hint="default"/>
        <w:color w:val="auto"/>
      </w:rPr>
    </w:lvl>
  </w:abstractNum>
  <w:abstractNum w:abstractNumId="3">
    <w:nsid w:val="59E90202"/>
    <w:multiLevelType w:val="hybridMultilevel"/>
    <w:tmpl w:val="390CC914"/>
    <w:lvl w:ilvl="0" w:tplc="0421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7BBD679C"/>
    <w:multiLevelType w:val="hybridMultilevel"/>
    <w:tmpl w:val="7106941A"/>
    <w:lvl w:ilvl="0" w:tplc="A9CEE4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B65300"/>
    <w:rsid w:val="00020680"/>
    <w:rsid w:val="000641E5"/>
    <w:rsid w:val="0008564F"/>
    <w:rsid w:val="000C72A3"/>
    <w:rsid w:val="000D5C50"/>
    <w:rsid w:val="000F1D53"/>
    <w:rsid w:val="001045B0"/>
    <w:rsid w:val="001050BB"/>
    <w:rsid w:val="00125E6C"/>
    <w:rsid w:val="00156677"/>
    <w:rsid w:val="00163EB0"/>
    <w:rsid w:val="00183B4F"/>
    <w:rsid w:val="00192F63"/>
    <w:rsid w:val="001B5886"/>
    <w:rsid w:val="001E64BF"/>
    <w:rsid w:val="00252866"/>
    <w:rsid w:val="002751F1"/>
    <w:rsid w:val="00277E92"/>
    <w:rsid w:val="002B2D00"/>
    <w:rsid w:val="00304FD0"/>
    <w:rsid w:val="00331F91"/>
    <w:rsid w:val="00340A68"/>
    <w:rsid w:val="00343CE4"/>
    <w:rsid w:val="00345D5C"/>
    <w:rsid w:val="003B761D"/>
    <w:rsid w:val="003D246E"/>
    <w:rsid w:val="003D42FB"/>
    <w:rsid w:val="003E6040"/>
    <w:rsid w:val="0042320D"/>
    <w:rsid w:val="00445AE1"/>
    <w:rsid w:val="00453ED3"/>
    <w:rsid w:val="00486F2E"/>
    <w:rsid w:val="004A21D6"/>
    <w:rsid w:val="004F5825"/>
    <w:rsid w:val="005113D5"/>
    <w:rsid w:val="00513CE3"/>
    <w:rsid w:val="0058337C"/>
    <w:rsid w:val="005A4281"/>
    <w:rsid w:val="005B53EB"/>
    <w:rsid w:val="005F7DB6"/>
    <w:rsid w:val="00634DC3"/>
    <w:rsid w:val="00660BDB"/>
    <w:rsid w:val="006A4993"/>
    <w:rsid w:val="006C4622"/>
    <w:rsid w:val="006E2220"/>
    <w:rsid w:val="007310AC"/>
    <w:rsid w:val="00793D3F"/>
    <w:rsid w:val="00796347"/>
    <w:rsid w:val="007D3B04"/>
    <w:rsid w:val="007F53A2"/>
    <w:rsid w:val="0081132B"/>
    <w:rsid w:val="00825BAC"/>
    <w:rsid w:val="00836283"/>
    <w:rsid w:val="00836611"/>
    <w:rsid w:val="00844F89"/>
    <w:rsid w:val="008523AD"/>
    <w:rsid w:val="008600FF"/>
    <w:rsid w:val="00881593"/>
    <w:rsid w:val="008B2A8E"/>
    <w:rsid w:val="008E451E"/>
    <w:rsid w:val="008E4CB4"/>
    <w:rsid w:val="0092428F"/>
    <w:rsid w:val="009322C8"/>
    <w:rsid w:val="00936CC4"/>
    <w:rsid w:val="00942AA1"/>
    <w:rsid w:val="009508D9"/>
    <w:rsid w:val="009A663A"/>
    <w:rsid w:val="009B0BD5"/>
    <w:rsid w:val="009B4942"/>
    <w:rsid w:val="009B4E34"/>
    <w:rsid w:val="009E2E1B"/>
    <w:rsid w:val="009F6780"/>
    <w:rsid w:val="00A321FF"/>
    <w:rsid w:val="00A3274E"/>
    <w:rsid w:val="00A366DB"/>
    <w:rsid w:val="00A9772C"/>
    <w:rsid w:val="00B0030F"/>
    <w:rsid w:val="00B24BA2"/>
    <w:rsid w:val="00B363BA"/>
    <w:rsid w:val="00B46097"/>
    <w:rsid w:val="00B527D7"/>
    <w:rsid w:val="00B65300"/>
    <w:rsid w:val="00B818BA"/>
    <w:rsid w:val="00B93555"/>
    <w:rsid w:val="00BB783B"/>
    <w:rsid w:val="00BD05AE"/>
    <w:rsid w:val="00C22B4A"/>
    <w:rsid w:val="00C41AEF"/>
    <w:rsid w:val="00C41CDF"/>
    <w:rsid w:val="00C450BF"/>
    <w:rsid w:val="00C822CD"/>
    <w:rsid w:val="00CA6F76"/>
    <w:rsid w:val="00CD5F16"/>
    <w:rsid w:val="00D019D0"/>
    <w:rsid w:val="00D0263C"/>
    <w:rsid w:val="00D11349"/>
    <w:rsid w:val="00D56C72"/>
    <w:rsid w:val="00DD5288"/>
    <w:rsid w:val="00DF4E36"/>
    <w:rsid w:val="00E05FD5"/>
    <w:rsid w:val="00E22C1F"/>
    <w:rsid w:val="00E325E0"/>
    <w:rsid w:val="00E67CB0"/>
    <w:rsid w:val="00E83237"/>
    <w:rsid w:val="00E863DF"/>
    <w:rsid w:val="00EB0ADB"/>
    <w:rsid w:val="00EC3CCA"/>
    <w:rsid w:val="00EC5867"/>
    <w:rsid w:val="00F01C94"/>
    <w:rsid w:val="00F32DD5"/>
    <w:rsid w:val="00F363AC"/>
    <w:rsid w:val="00F3648E"/>
    <w:rsid w:val="00F4086B"/>
    <w:rsid w:val="00F67FED"/>
    <w:rsid w:val="00FF5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8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F67FED"/>
    <w:pPr>
      <w:spacing w:after="0" w:line="240" w:lineRule="auto"/>
      <w:ind w:left="720"/>
      <w:contextualSpacing/>
    </w:pPr>
    <w:rPr>
      <w:rFonts w:ascii="Calibri" w:eastAsia="Calibri" w:hAnsi="Calibri" w:cs="Arial"/>
      <w:sz w:val="20"/>
      <w:szCs w:val="20"/>
      <w:lang w:val="en-US"/>
    </w:rPr>
  </w:style>
  <w:style w:type="character" w:customStyle="1" w:styleId="ListParagraphChar">
    <w:name w:val="List Paragraph Char"/>
    <w:aliases w:val="Body of text Char,List Paragraph1 Char"/>
    <w:link w:val="ListParagraph"/>
    <w:uiPriority w:val="34"/>
    <w:rsid w:val="00F67FED"/>
    <w:rPr>
      <w:rFonts w:ascii="Calibri" w:eastAsia="Calibri" w:hAnsi="Calibri" w:cs="Arial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53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3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7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6806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12" Type="http://schemas.openxmlformats.org/officeDocument/2006/relationships/diagramColors" Target="diagrams/colors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diagramQuickStyle" Target="diagrams/quickStyle2.xml"/><Relationship Id="rId5" Type="http://schemas.openxmlformats.org/officeDocument/2006/relationships/diagramData" Target="diagrams/data1.xml"/><Relationship Id="rId10" Type="http://schemas.openxmlformats.org/officeDocument/2006/relationships/diagramLayout" Target="diagrams/layout2.xml"/><Relationship Id="rId4" Type="http://schemas.openxmlformats.org/officeDocument/2006/relationships/webSettings" Target="webSettings.xml"/><Relationship Id="rId9" Type="http://schemas.openxmlformats.org/officeDocument/2006/relationships/diagramData" Target="diagrams/data2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D530620-3B17-46BB-9AC9-8C506EF90562}" type="doc">
      <dgm:prSet loTypeId="urn:microsoft.com/office/officeart/2005/8/layout/hProcess9" loCatId="process" qsTypeId="urn:microsoft.com/office/officeart/2005/8/quickstyle/simple1" qsCatId="simple" csTypeId="urn:microsoft.com/office/officeart/2005/8/colors/accent1_2" csCatId="accent1" phldr="1"/>
      <dgm:spPr/>
    </dgm:pt>
    <dgm:pt modelId="{E6E7A22B-1629-45D4-B83A-A0A239AC150C}">
      <dgm:prSet phldrT="[Text]" custT="1"/>
      <dgm:spPr>
        <a:solidFill>
          <a:schemeClr val="accent5">
            <a:lumMod val="40000"/>
            <a:lumOff val="60000"/>
          </a:schemeClr>
        </a:solidFill>
        <a:ln>
          <a:solidFill>
            <a:srgbClr val="92D050"/>
          </a:solidFill>
        </a:ln>
      </dgm:spPr>
      <dgm:t>
        <a:bodyPr/>
        <a:lstStyle/>
        <a:p>
          <a:pPr algn="l">
            <a:spcAft>
              <a:spcPts val="0"/>
            </a:spcAft>
          </a:pPr>
          <a:r>
            <a:rPr lang="id-ID" sz="900" b="1" u="none">
              <a:solidFill>
                <a:schemeClr val="tx2">
                  <a:lumMod val="50000"/>
                </a:schemeClr>
              </a:solidFill>
            </a:rPr>
            <a:t>Tahun 2017-2020</a:t>
          </a:r>
        </a:p>
        <a:p>
          <a:pPr algn="l">
            <a:spcAft>
              <a:spcPts val="0"/>
            </a:spcAft>
          </a:pPr>
          <a:r>
            <a:rPr lang="id-ID" sz="900" b="1" u="sng">
              <a:solidFill>
                <a:schemeClr val="tx2">
                  <a:lumMod val="50000"/>
                </a:schemeClr>
              </a:solidFill>
            </a:rPr>
            <a:t>Penelitian Dasar</a:t>
          </a:r>
        </a:p>
        <a:p>
          <a:pPr algn="l">
            <a:spcAft>
              <a:spcPts val="0"/>
            </a:spcAft>
          </a:pPr>
          <a:r>
            <a:rPr lang="id-ID" sz="800" u="none">
              <a:solidFill>
                <a:schemeClr val="tx2">
                  <a:lumMod val="50000"/>
                </a:schemeClr>
              </a:solidFill>
            </a:rPr>
            <a:t>Analisis Pembelajaran Seni, Inventarisasi Objek Seni, Pemetaan Modal Seni Budaya</a:t>
          </a:r>
        </a:p>
        <a:p>
          <a:pPr algn="l">
            <a:spcAft>
              <a:spcPts val="0"/>
            </a:spcAft>
          </a:pPr>
          <a:endParaRPr lang="id-ID" sz="1200" u="none">
            <a:solidFill>
              <a:schemeClr val="tx2">
                <a:lumMod val="50000"/>
              </a:schemeClr>
            </a:solidFill>
          </a:endParaRPr>
        </a:p>
      </dgm:t>
    </dgm:pt>
    <dgm:pt modelId="{79C5CBDA-6A53-4269-84BC-5B8A65B22384}" type="parTrans" cxnId="{27B17157-7BB8-473C-9B34-09AFE8C080F7}">
      <dgm:prSet/>
      <dgm:spPr/>
      <dgm:t>
        <a:bodyPr/>
        <a:lstStyle/>
        <a:p>
          <a:endParaRPr lang="id-ID"/>
        </a:p>
      </dgm:t>
    </dgm:pt>
    <dgm:pt modelId="{2C314BC7-7FB2-4654-AA00-71E239C48736}" type="sibTrans" cxnId="{27B17157-7BB8-473C-9B34-09AFE8C080F7}">
      <dgm:prSet/>
      <dgm:spPr/>
      <dgm:t>
        <a:bodyPr/>
        <a:lstStyle/>
        <a:p>
          <a:endParaRPr lang="id-ID"/>
        </a:p>
      </dgm:t>
    </dgm:pt>
    <dgm:pt modelId="{BC1801CB-C557-4C21-BBB4-0FFF5CC9FC9A}">
      <dgm:prSet phldrT="[Text]" custT="1"/>
      <dgm:spPr>
        <a:solidFill>
          <a:schemeClr val="accent5">
            <a:lumMod val="40000"/>
            <a:lumOff val="60000"/>
          </a:schemeClr>
        </a:solidFill>
        <a:ln>
          <a:solidFill>
            <a:srgbClr val="92D050"/>
          </a:solidFill>
        </a:ln>
      </dgm:spPr>
      <dgm:t>
        <a:bodyPr/>
        <a:lstStyle/>
        <a:p>
          <a:pPr algn="l">
            <a:spcAft>
              <a:spcPts val="0"/>
            </a:spcAft>
          </a:pPr>
          <a:r>
            <a:rPr lang="id-ID" sz="800" b="1">
              <a:solidFill>
                <a:schemeClr val="tx2">
                  <a:lumMod val="50000"/>
                </a:schemeClr>
              </a:solidFill>
            </a:rPr>
            <a:t>Tahun 2023-2024 Penelitian </a:t>
          </a:r>
          <a:r>
            <a:rPr lang="id-ID" sz="800" b="1" u="none">
              <a:solidFill>
                <a:schemeClr val="tx2">
                  <a:lumMod val="50000"/>
                </a:schemeClr>
              </a:solidFill>
            </a:rPr>
            <a:t>Pengembangan </a:t>
          </a:r>
          <a:r>
            <a:rPr lang="id-ID" sz="800" b="1" u="sng">
              <a:solidFill>
                <a:schemeClr val="tx2">
                  <a:lumMod val="50000"/>
                </a:schemeClr>
              </a:solidFill>
            </a:rPr>
            <a:t>(Desain Produk)</a:t>
          </a:r>
        </a:p>
        <a:p>
          <a:pPr algn="l">
            <a:spcAft>
              <a:spcPts val="0"/>
            </a:spcAft>
          </a:pPr>
          <a:r>
            <a:rPr lang="id-ID" sz="800" b="0" u="none">
              <a:solidFill>
                <a:schemeClr val="tx2">
                  <a:lumMod val="50000"/>
                </a:schemeClr>
              </a:solidFill>
            </a:rPr>
            <a:t>Desain Produk Model  Pembelajaran Seni, Desain Teknologi Seni,  Desain Karya Seni</a:t>
          </a:r>
        </a:p>
        <a:p>
          <a:pPr algn="l">
            <a:spcAft>
              <a:spcPts val="0"/>
            </a:spcAft>
          </a:pPr>
          <a:endParaRPr lang="id-ID" sz="700">
            <a:solidFill>
              <a:schemeClr val="tx2">
                <a:lumMod val="50000"/>
              </a:schemeClr>
            </a:solidFill>
          </a:endParaRPr>
        </a:p>
        <a:p>
          <a:pPr algn="ctr">
            <a:spcAft>
              <a:spcPts val="0"/>
            </a:spcAft>
          </a:pPr>
          <a:endParaRPr lang="id-ID" sz="800">
            <a:solidFill>
              <a:srgbClr val="0070C0"/>
            </a:solidFill>
          </a:endParaRPr>
        </a:p>
      </dgm:t>
    </dgm:pt>
    <dgm:pt modelId="{6E04A2E3-2B52-42D8-8D2B-B29F77DD3CB2}" type="parTrans" cxnId="{AB739E5A-10D7-4ED1-9BA2-E2BFBB4871D4}">
      <dgm:prSet/>
      <dgm:spPr/>
      <dgm:t>
        <a:bodyPr/>
        <a:lstStyle/>
        <a:p>
          <a:endParaRPr lang="id-ID"/>
        </a:p>
      </dgm:t>
    </dgm:pt>
    <dgm:pt modelId="{1A8697CF-FB7E-4C7C-962B-BA2ED7DC24A8}" type="sibTrans" cxnId="{AB739E5A-10D7-4ED1-9BA2-E2BFBB4871D4}">
      <dgm:prSet/>
      <dgm:spPr/>
      <dgm:t>
        <a:bodyPr/>
        <a:lstStyle/>
        <a:p>
          <a:endParaRPr lang="id-ID"/>
        </a:p>
      </dgm:t>
    </dgm:pt>
    <dgm:pt modelId="{21E52A8D-231A-4C91-9C1B-378604C9BD57}">
      <dgm:prSet custT="1"/>
      <dgm:spPr>
        <a:solidFill>
          <a:schemeClr val="accent5">
            <a:lumMod val="40000"/>
            <a:lumOff val="60000"/>
          </a:schemeClr>
        </a:solidFill>
        <a:ln>
          <a:solidFill>
            <a:srgbClr val="92D050"/>
          </a:solidFill>
        </a:ln>
      </dgm:spPr>
      <dgm:t>
        <a:bodyPr/>
        <a:lstStyle/>
        <a:p>
          <a:pPr>
            <a:spcAft>
              <a:spcPts val="0"/>
            </a:spcAft>
          </a:pPr>
          <a:r>
            <a:rPr lang="id-ID" sz="800" b="1">
              <a:solidFill>
                <a:schemeClr val="tx2">
                  <a:lumMod val="50000"/>
                </a:schemeClr>
              </a:solidFill>
            </a:rPr>
            <a:t>Tahun 2025</a:t>
          </a:r>
        </a:p>
        <a:p>
          <a:pPr>
            <a:spcAft>
              <a:spcPts val="0"/>
            </a:spcAft>
          </a:pPr>
          <a:r>
            <a:rPr lang="id-ID" sz="800" b="1">
              <a:solidFill>
                <a:schemeClr val="tx2">
                  <a:lumMod val="50000"/>
                </a:schemeClr>
              </a:solidFill>
            </a:rPr>
            <a:t>Innovasi Pembelajaran (karya) Seni</a:t>
          </a:r>
        </a:p>
      </dgm:t>
    </dgm:pt>
    <dgm:pt modelId="{F4AE1D61-03F8-450E-B6E1-7AEF4B55DB59}" type="parTrans" cxnId="{9089811B-3922-4182-B59B-3ABED3F1143F}">
      <dgm:prSet/>
      <dgm:spPr/>
      <dgm:t>
        <a:bodyPr/>
        <a:lstStyle/>
        <a:p>
          <a:endParaRPr lang="id-ID"/>
        </a:p>
      </dgm:t>
    </dgm:pt>
    <dgm:pt modelId="{8AC5B442-FAB1-44C5-B28E-AEEC96802919}" type="sibTrans" cxnId="{9089811B-3922-4182-B59B-3ABED3F1143F}">
      <dgm:prSet/>
      <dgm:spPr/>
      <dgm:t>
        <a:bodyPr/>
        <a:lstStyle/>
        <a:p>
          <a:endParaRPr lang="id-ID"/>
        </a:p>
      </dgm:t>
    </dgm:pt>
    <dgm:pt modelId="{24CC9921-1855-4F10-805B-1BD6A3386A26}">
      <dgm:prSet custT="1"/>
      <dgm:spPr>
        <a:solidFill>
          <a:schemeClr val="accent5">
            <a:lumMod val="40000"/>
            <a:lumOff val="60000"/>
          </a:schemeClr>
        </a:solidFill>
        <a:ln>
          <a:solidFill>
            <a:srgbClr val="92D050"/>
          </a:solidFill>
        </a:ln>
      </dgm:spPr>
      <dgm:t>
        <a:bodyPr/>
        <a:lstStyle/>
        <a:p>
          <a:pPr>
            <a:spcAft>
              <a:spcPts val="0"/>
            </a:spcAft>
          </a:pPr>
          <a:r>
            <a:rPr lang="id-ID" sz="1000" b="1">
              <a:solidFill>
                <a:schemeClr val="tx2">
                  <a:lumMod val="50000"/>
                </a:schemeClr>
              </a:solidFill>
            </a:rPr>
            <a:t>Berlandaskan Kearifan Lokal</a:t>
          </a:r>
        </a:p>
        <a:p>
          <a:pPr>
            <a:spcAft>
              <a:spcPts val="0"/>
            </a:spcAft>
          </a:pPr>
          <a:r>
            <a:rPr lang="id-ID" sz="1000" b="1">
              <a:solidFill>
                <a:schemeClr val="tx2">
                  <a:lumMod val="50000"/>
                </a:schemeClr>
              </a:solidFill>
            </a:rPr>
            <a:t>(Seni Budaya)</a:t>
          </a:r>
        </a:p>
      </dgm:t>
    </dgm:pt>
    <dgm:pt modelId="{61DDD454-6D8E-4E09-AA01-D38FA7777078}" type="parTrans" cxnId="{AD636D82-4227-4D29-8FDA-B600C4B7B153}">
      <dgm:prSet/>
      <dgm:spPr/>
      <dgm:t>
        <a:bodyPr/>
        <a:lstStyle/>
        <a:p>
          <a:endParaRPr lang="id-ID"/>
        </a:p>
      </dgm:t>
    </dgm:pt>
    <dgm:pt modelId="{2A46C654-81CE-46B3-A6A8-52284C91B896}" type="sibTrans" cxnId="{AD636D82-4227-4D29-8FDA-B600C4B7B153}">
      <dgm:prSet/>
      <dgm:spPr/>
      <dgm:t>
        <a:bodyPr/>
        <a:lstStyle/>
        <a:p>
          <a:endParaRPr lang="id-ID"/>
        </a:p>
      </dgm:t>
    </dgm:pt>
    <dgm:pt modelId="{9352BEBE-B28F-4F60-B575-F1655E4649B3}">
      <dgm:prSet custT="1"/>
      <dgm:spPr>
        <a:solidFill>
          <a:schemeClr val="accent5">
            <a:lumMod val="40000"/>
            <a:lumOff val="60000"/>
          </a:schemeClr>
        </a:solidFill>
        <a:ln>
          <a:solidFill>
            <a:srgbClr val="92D050"/>
          </a:solidFill>
        </a:ln>
      </dgm:spPr>
      <dgm:t>
        <a:bodyPr/>
        <a:lstStyle/>
        <a:p>
          <a:pPr algn="l"/>
          <a:r>
            <a:rPr lang="id-ID" sz="900" b="1" u="none">
              <a:solidFill>
                <a:schemeClr val="tx2">
                  <a:lumMod val="50000"/>
                </a:schemeClr>
              </a:solidFill>
            </a:rPr>
            <a:t>Tahun 2021-2022 </a:t>
          </a:r>
          <a:r>
            <a:rPr lang="id-ID" sz="900" b="1" u="sng">
              <a:solidFill>
                <a:schemeClr val="tx2">
                  <a:lumMod val="50000"/>
                </a:schemeClr>
              </a:solidFill>
            </a:rPr>
            <a:t>Penelitian Penerapan</a:t>
          </a:r>
        </a:p>
        <a:p>
          <a:pPr algn="l"/>
          <a:r>
            <a:rPr lang="id-ID" sz="800" u="none">
              <a:solidFill>
                <a:schemeClr val="tx2">
                  <a:lumMod val="50000"/>
                </a:schemeClr>
              </a:solidFill>
            </a:rPr>
            <a:t>Aplikasi Teori Pembelajaran Seni, Penerapan Teknologi Seni dan karya seni</a:t>
          </a:r>
          <a:endParaRPr lang="id-ID" sz="800"/>
        </a:p>
      </dgm:t>
    </dgm:pt>
    <dgm:pt modelId="{87A9B6BF-635D-4AD1-8358-A78F1916408E}" type="parTrans" cxnId="{27B50FC5-1A20-49CD-A7DB-243D18ABE929}">
      <dgm:prSet/>
      <dgm:spPr/>
      <dgm:t>
        <a:bodyPr/>
        <a:lstStyle/>
        <a:p>
          <a:endParaRPr lang="id-ID"/>
        </a:p>
      </dgm:t>
    </dgm:pt>
    <dgm:pt modelId="{8BD0F547-5FCA-4B62-BC16-76295821D7D8}" type="sibTrans" cxnId="{27B50FC5-1A20-49CD-A7DB-243D18ABE929}">
      <dgm:prSet/>
      <dgm:spPr/>
      <dgm:t>
        <a:bodyPr/>
        <a:lstStyle/>
        <a:p>
          <a:endParaRPr lang="id-ID"/>
        </a:p>
      </dgm:t>
    </dgm:pt>
    <dgm:pt modelId="{BEDE2FC6-CE07-4A94-BF47-37E849B40057}" type="pres">
      <dgm:prSet presAssocID="{9D530620-3B17-46BB-9AC9-8C506EF90562}" presName="CompostProcess" presStyleCnt="0">
        <dgm:presLayoutVars>
          <dgm:dir/>
          <dgm:resizeHandles val="exact"/>
        </dgm:presLayoutVars>
      </dgm:prSet>
      <dgm:spPr/>
    </dgm:pt>
    <dgm:pt modelId="{29DAFCAF-655F-4FCD-965B-C07EAF497BB6}" type="pres">
      <dgm:prSet presAssocID="{9D530620-3B17-46BB-9AC9-8C506EF90562}" presName="arrow" presStyleLbl="bgShp" presStyleIdx="0" presStyleCnt="1"/>
      <dgm:spPr>
        <a:solidFill>
          <a:schemeClr val="accent1">
            <a:lumMod val="60000"/>
            <a:lumOff val="40000"/>
          </a:schemeClr>
        </a:solidFill>
      </dgm:spPr>
    </dgm:pt>
    <dgm:pt modelId="{4552CE86-4D97-4257-9092-6A3165548DB0}" type="pres">
      <dgm:prSet presAssocID="{9D530620-3B17-46BB-9AC9-8C506EF90562}" presName="linearProcess" presStyleCnt="0"/>
      <dgm:spPr/>
    </dgm:pt>
    <dgm:pt modelId="{79AE7278-F4B4-4D75-BD6E-7C5228DA4BE7}" type="pres">
      <dgm:prSet presAssocID="{24CC9921-1855-4F10-805B-1BD6A3386A26}" presName="textNode" presStyleLbl="node1" presStyleIdx="0" presStyleCnt="5" custScaleX="91290" custScaleY="123311" custLinFactNeighborX="-27566">
        <dgm:presLayoutVars>
          <dgm:bulletEnabled val="1"/>
        </dgm:presLayoutVars>
      </dgm:prSet>
      <dgm:spPr>
        <a:prstGeom prst="chevron">
          <a:avLst/>
        </a:prstGeom>
      </dgm:spPr>
      <dgm:t>
        <a:bodyPr/>
        <a:lstStyle/>
        <a:p>
          <a:endParaRPr lang="id-ID"/>
        </a:p>
      </dgm:t>
    </dgm:pt>
    <dgm:pt modelId="{B1DF554B-B740-4E0C-9598-C1F5396929C3}" type="pres">
      <dgm:prSet presAssocID="{2A46C654-81CE-46B3-A6A8-52284C91B896}" presName="sibTrans" presStyleCnt="0"/>
      <dgm:spPr/>
    </dgm:pt>
    <dgm:pt modelId="{15533791-3DB8-41DA-964E-6148EA1F6BE9}" type="pres">
      <dgm:prSet presAssocID="{E6E7A22B-1629-45D4-B83A-A0A239AC150C}" presName="textNode" presStyleLbl="node1" presStyleIdx="1" presStyleCnt="5" custScaleX="117703" custLinFactX="-4696" custLinFactNeighborX="-100000" custLinFactNeighborY="-844">
        <dgm:presLayoutVars>
          <dgm:bulletEnabled val="1"/>
        </dgm:presLayoutVars>
      </dgm:prSet>
      <dgm:spPr/>
      <dgm:t>
        <a:bodyPr/>
        <a:lstStyle/>
        <a:p>
          <a:endParaRPr lang="id-ID"/>
        </a:p>
      </dgm:t>
    </dgm:pt>
    <dgm:pt modelId="{9DB2554E-668F-4587-BCC8-A08006C35E23}" type="pres">
      <dgm:prSet presAssocID="{2C314BC7-7FB2-4654-AA00-71E239C48736}" presName="sibTrans" presStyleCnt="0"/>
      <dgm:spPr/>
    </dgm:pt>
    <dgm:pt modelId="{499D5F8A-CE2A-4C30-AFB6-A6CACDD55A39}" type="pres">
      <dgm:prSet presAssocID="{9352BEBE-B28F-4F60-B575-F1655E4649B3}" presName="textNode" presStyleLbl="node1" presStyleIdx="2" presStyleCnt="5" custScaleX="107503" custLinFactX="-18423" custLinFactNeighborX="-100000">
        <dgm:presLayoutVars>
          <dgm:bulletEnabled val="1"/>
        </dgm:presLayoutVars>
      </dgm:prSet>
      <dgm:spPr/>
      <dgm:t>
        <a:bodyPr/>
        <a:lstStyle/>
        <a:p>
          <a:endParaRPr lang="id-ID"/>
        </a:p>
      </dgm:t>
    </dgm:pt>
    <dgm:pt modelId="{082E4DFC-2898-410F-9AFC-242C5C868F6B}" type="pres">
      <dgm:prSet presAssocID="{8BD0F547-5FCA-4B62-BC16-76295821D7D8}" presName="sibTrans" presStyleCnt="0"/>
      <dgm:spPr/>
    </dgm:pt>
    <dgm:pt modelId="{0040711A-415F-416F-B840-892FFD6D7A30}" type="pres">
      <dgm:prSet presAssocID="{BC1801CB-C557-4C21-BBB4-0FFF5CC9FC9A}" presName="textNode" presStyleLbl="node1" presStyleIdx="3" presStyleCnt="5" custLinFactX="-31310" custLinFactNeighborX="-100000">
        <dgm:presLayoutVars>
          <dgm:bulletEnabled val="1"/>
        </dgm:presLayoutVars>
      </dgm:prSet>
      <dgm:spPr/>
      <dgm:t>
        <a:bodyPr/>
        <a:lstStyle/>
        <a:p>
          <a:endParaRPr lang="id-ID"/>
        </a:p>
      </dgm:t>
    </dgm:pt>
    <dgm:pt modelId="{2A2D192F-8F75-43F5-9D02-0FA8A70F0BBA}" type="pres">
      <dgm:prSet presAssocID="{1A8697CF-FB7E-4C7C-962B-BA2ED7DC24A8}" presName="sibTrans" presStyleCnt="0"/>
      <dgm:spPr/>
    </dgm:pt>
    <dgm:pt modelId="{AFDAD1D3-25D5-4220-B75F-7F9B4763AD1F}" type="pres">
      <dgm:prSet presAssocID="{21E52A8D-231A-4C91-9C1B-378604C9BD57}" presName="textNode" presStyleLbl="node1" presStyleIdx="4" presStyleCnt="5" custScaleX="114852" custLinFactX="-45132" custLinFactNeighborX="-100000" custLinFactNeighborY="-944">
        <dgm:presLayoutVars>
          <dgm:bulletEnabled val="1"/>
        </dgm:presLayoutVars>
      </dgm:prSet>
      <dgm:spPr>
        <a:prstGeom prst="homePlate">
          <a:avLst/>
        </a:prstGeom>
      </dgm:spPr>
      <dgm:t>
        <a:bodyPr/>
        <a:lstStyle/>
        <a:p>
          <a:endParaRPr lang="id-ID"/>
        </a:p>
      </dgm:t>
    </dgm:pt>
  </dgm:ptLst>
  <dgm:cxnLst>
    <dgm:cxn modelId="{27B50FC5-1A20-49CD-A7DB-243D18ABE929}" srcId="{9D530620-3B17-46BB-9AC9-8C506EF90562}" destId="{9352BEBE-B28F-4F60-B575-F1655E4649B3}" srcOrd="2" destOrd="0" parTransId="{87A9B6BF-635D-4AD1-8358-A78F1916408E}" sibTransId="{8BD0F547-5FCA-4B62-BC16-76295821D7D8}"/>
    <dgm:cxn modelId="{19043CF1-A9C2-4D83-BF4D-85550A354E0A}" type="presOf" srcId="{BC1801CB-C557-4C21-BBB4-0FFF5CC9FC9A}" destId="{0040711A-415F-416F-B840-892FFD6D7A30}" srcOrd="0" destOrd="0" presId="urn:microsoft.com/office/officeart/2005/8/layout/hProcess9"/>
    <dgm:cxn modelId="{AB739E5A-10D7-4ED1-9BA2-E2BFBB4871D4}" srcId="{9D530620-3B17-46BB-9AC9-8C506EF90562}" destId="{BC1801CB-C557-4C21-BBB4-0FFF5CC9FC9A}" srcOrd="3" destOrd="0" parTransId="{6E04A2E3-2B52-42D8-8D2B-B29F77DD3CB2}" sibTransId="{1A8697CF-FB7E-4C7C-962B-BA2ED7DC24A8}"/>
    <dgm:cxn modelId="{BFF47A6C-E8F0-44CC-877B-0CDC84F9B57B}" type="presOf" srcId="{9352BEBE-B28F-4F60-B575-F1655E4649B3}" destId="{499D5F8A-CE2A-4C30-AFB6-A6CACDD55A39}" srcOrd="0" destOrd="0" presId="urn:microsoft.com/office/officeart/2005/8/layout/hProcess9"/>
    <dgm:cxn modelId="{F56B33EE-2C36-4B82-BD44-0D8CCCBB9984}" type="presOf" srcId="{E6E7A22B-1629-45D4-B83A-A0A239AC150C}" destId="{15533791-3DB8-41DA-964E-6148EA1F6BE9}" srcOrd="0" destOrd="0" presId="urn:microsoft.com/office/officeart/2005/8/layout/hProcess9"/>
    <dgm:cxn modelId="{27B17157-7BB8-473C-9B34-09AFE8C080F7}" srcId="{9D530620-3B17-46BB-9AC9-8C506EF90562}" destId="{E6E7A22B-1629-45D4-B83A-A0A239AC150C}" srcOrd="1" destOrd="0" parTransId="{79C5CBDA-6A53-4269-84BC-5B8A65B22384}" sibTransId="{2C314BC7-7FB2-4654-AA00-71E239C48736}"/>
    <dgm:cxn modelId="{9089811B-3922-4182-B59B-3ABED3F1143F}" srcId="{9D530620-3B17-46BB-9AC9-8C506EF90562}" destId="{21E52A8D-231A-4C91-9C1B-378604C9BD57}" srcOrd="4" destOrd="0" parTransId="{F4AE1D61-03F8-450E-B6E1-7AEF4B55DB59}" sibTransId="{8AC5B442-FAB1-44C5-B28E-AEEC96802919}"/>
    <dgm:cxn modelId="{AD636D82-4227-4D29-8FDA-B600C4B7B153}" srcId="{9D530620-3B17-46BB-9AC9-8C506EF90562}" destId="{24CC9921-1855-4F10-805B-1BD6A3386A26}" srcOrd="0" destOrd="0" parTransId="{61DDD454-6D8E-4E09-AA01-D38FA7777078}" sibTransId="{2A46C654-81CE-46B3-A6A8-52284C91B896}"/>
    <dgm:cxn modelId="{90D2E247-9FCB-458E-95DB-F29B9D00B576}" type="presOf" srcId="{21E52A8D-231A-4C91-9C1B-378604C9BD57}" destId="{AFDAD1D3-25D5-4220-B75F-7F9B4763AD1F}" srcOrd="0" destOrd="0" presId="urn:microsoft.com/office/officeart/2005/8/layout/hProcess9"/>
    <dgm:cxn modelId="{60962AE6-07B6-4D86-8EFC-C999C8BED492}" type="presOf" srcId="{9D530620-3B17-46BB-9AC9-8C506EF90562}" destId="{BEDE2FC6-CE07-4A94-BF47-37E849B40057}" srcOrd="0" destOrd="0" presId="urn:microsoft.com/office/officeart/2005/8/layout/hProcess9"/>
    <dgm:cxn modelId="{28A0994D-B224-42E0-B5A9-14606369F6C6}" type="presOf" srcId="{24CC9921-1855-4F10-805B-1BD6A3386A26}" destId="{79AE7278-F4B4-4D75-BD6E-7C5228DA4BE7}" srcOrd="0" destOrd="0" presId="urn:microsoft.com/office/officeart/2005/8/layout/hProcess9"/>
    <dgm:cxn modelId="{7DF20A23-BEFF-4322-AD35-DB96221FFE05}" type="presParOf" srcId="{BEDE2FC6-CE07-4A94-BF47-37E849B40057}" destId="{29DAFCAF-655F-4FCD-965B-C07EAF497BB6}" srcOrd="0" destOrd="0" presId="urn:microsoft.com/office/officeart/2005/8/layout/hProcess9"/>
    <dgm:cxn modelId="{B433AF8A-F7A5-405C-A45B-A6D52F508BF2}" type="presParOf" srcId="{BEDE2FC6-CE07-4A94-BF47-37E849B40057}" destId="{4552CE86-4D97-4257-9092-6A3165548DB0}" srcOrd="1" destOrd="0" presId="urn:microsoft.com/office/officeart/2005/8/layout/hProcess9"/>
    <dgm:cxn modelId="{C7034B35-CD62-4621-8DE5-C111BF6DBC23}" type="presParOf" srcId="{4552CE86-4D97-4257-9092-6A3165548DB0}" destId="{79AE7278-F4B4-4D75-BD6E-7C5228DA4BE7}" srcOrd="0" destOrd="0" presId="urn:microsoft.com/office/officeart/2005/8/layout/hProcess9"/>
    <dgm:cxn modelId="{C02CBF5A-E72A-45D7-9D91-3BF26DA4552A}" type="presParOf" srcId="{4552CE86-4D97-4257-9092-6A3165548DB0}" destId="{B1DF554B-B740-4E0C-9598-C1F5396929C3}" srcOrd="1" destOrd="0" presId="urn:microsoft.com/office/officeart/2005/8/layout/hProcess9"/>
    <dgm:cxn modelId="{6897B554-2386-4386-B3F3-78BBEA6609D3}" type="presParOf" srcId="{4552CE86-4D97-4257-9092-6A3165548DB0}" destId="{15533791-3DB8-41DA-964E-6148EA1F6BE9}" srcOrd="2" destOrd="0" presId="urn:microsoft.com/office/officeart/2005/8/layout/hProcess9"/>
    <dgm:cxn modelId="{C7F1CB1A-B289-479F-AD42-A830951486E8}" type="presParOf" srcId="{4552CE86-4D97-4257-9092-6A3165548DB0}" destId="{9DB2554E-668F-4587-BCC8-A08006C35E23}" srcOrd="3" destOrd="0" presId="urn:microsoft.com/office/officeart/2005/8/layout/hProcess9"/>
    <dgm:cxn modelId="{413829AF-3EA5-49BC-B7AC-4AB0EF63D79D}" type="presParOf" srcId="{4552CE86-4D97-4257-9092-6A3165548DB0}" destId="{499D5F8A-CE2A-4C30-AFB6-A6CACDD55A39}" srcOrd="4" destOrd="0" presId="urn:microsoft.com/office/officeart/2005/8/layout/hProcess9"/>
    <dgm:cxn modelId="{B526F969-9520-4AF0-95FA-F360A62A0CC9}" type="presParOf" srcId="{4552CE86-4D97-4257-9092-6A3165548DB0}" destId="{082E4DFC-2898-410F-9AFC-242C5C868F6B}" srcOrd="5" destOrd="0" presId="urn:microsoft.com/office/officeart/2005/8/layout/hProcess9"/>
    <dgm:cxn modelId="{A9AC80EC-7DAC-4FEB-9C3D-0A59C6727708}" type="presParOf" srcId="{4552CE86-4D97-4257-9092-6A3165548DB0}" destId="{0040711A-415F-416F-B840-892FFD6D7A30}" srcOrd="6" destOrd="0" presId="urn:microsoft.com/office/officeart/2005/8/layout/hProcess9"/>
    <dgm:cxn modelId="{E6200657-7694-4561-8743-C2BF9A5C2412}" type="presParOf" srcId="{4552CE86-4D97-4257-9092-6A3165548DB0}" destId="{2A2D192F-8F75-43F5-9D02-0FA8A70F0BBA}" srcOrd="7" destOrd="0" presId="urn:microsoft.com/office/officeart/2005/8/layout/hProcess9"/>
    <dgm:cxn modelId="{F753B448-C280-470C-BE67-13E87196F5A1}" type="presParOf" srcId="{4552CE86-4D97-4257-9092-6A3165548DB0}" destId="{AFDAD1D3-25D5-4220-B75F-7F9B4763AD1F}" srcOrd="8" destOrd="0" presId="urn:microsoft.com/office/officeart/2005/8/layout/hProcess9"/>
  </dgm:cxnLst>
  <dgm:bg/>
  <dgm:whole/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257E9703-1190-468D-9223-3D4011509E92}" type="doc">
      <dgm:prSet loTypeId="urn:microsoft.com/office/officeart/2005/8/layout/arrow2" loCatId="process" qsTypeId="urn:microsoft.com/office/officeart/2005/8/quickstyle/simple1" qsCatId="simple" csTypeId="urn:microsoft.com/office/officeart/2005/8/colors/accent1_2" csCatId="accent1" phldr="1"/>
      <dgm:spPr/>
    </dgm:pt>
    <dgm:pt modelId="{17DB8589-73F9-44B5-95D6-52E4517403C5}">
      <dgm:prSet phldrT="[Text]"/>
      <dgm:spPr/>
      <dgm:t>
        <a:bodyPr/>
        <a:lstStyle/>
        <a:p>
          <a:r>
            <a:rPr lang="id-ID" b="1"/>
            <a:t>Tahun 2019-2020</a:t>
          </a:r>
          <a:r>
            <a:rPr lang="id-ID"/>
            <a:t> </a:t>
          </a:r>
        </a:p>
        <a:p>
          <a:r>
            <a:rPr lang="id-ID"/>
            <a:t>Penggalian &amp; Pemetaan Seni Budaya Lokal  </a:t>
          </a:r>
          <a:r>
            <a:rPr lang="id-ID" u="sng"/>
            <a:t>(</a:t>
          </a:r>
          <a:r>
            <a:rPr lang="id-ID" u="none"/>
            <a:t>Sumatera Selatan)</a:t>
          </a:r>
        </a:p>
      </dgm:t>
    </dgm:pt>
    <dgm:pt modelId="{9BA00B1B-932D-4175-8BB4-E41FD219DB01}" type="parTrans" cxnId="{321324D4-DDCC-4EFB-9555-585060782F2B}">
      <dgm:prSet/>
      <dgm:spPr/>
      <dgm:t>
        <a:bodyPr/>
        <a:lstStyle/>
        <a:p>
          <a:endParaRPr lang="id-ID"/>
        </a:p>
      </dgm:t>
    </dgm:pt>
    <dgm:pt modelId="{758E33C9-AE3C-40C8-B5DC-FAD607FB752E}" type="sibTrans" cxnId="{321324D4-DDCC-4EFB-9555-585060782F2B}">
      <dgm:prSet/>
      <dgm:spPr/>
      <dgm:t>
        <a:bodyPr/>
        <a:lstStyle/>
        <a:p>
          <a:endParaRPr lang="id-ID"/>
        </a:p>
      </dgm:t>
    </dgm:pt>
    <dgm:pt modelId="{E3E89DBD-62B9-4538-B7F2-0A8E521C25AA}">
      <dgm:prSet phldrT="[Text]"/>
      <dgm:spPr/>
      <dgm:t>
        <a:bodyPr/>
        <a:lstStyle/>
        <a:p>
          <a:r>
            <a:rPr lang="id-ID" b="1"/>
            <a:t>Tahun 2022-2023</a:t>
          </a:r>
        </a:p>
        <a:p>
          <a:r>
            <a:rPr lang="id-ID"/>
            <a:t>Pengembangan Karya Seni Budaya Lokal</a:t>
          </a:r>
        </a:p>
      </dgm:t>
    </dgm:pt>
    <dgm:pt modelId="{D5AB261F-9EF5-48E1-A1AB-83CF2BD11103}" type="parTrans" cxnId="{1E734F65-2F9E-4473-8662-72732E8FC944}">
      <dgm:prSet/>
      <dgm:spPr/>
      <dgm:t>
        <a:bodyPr/>
        <a:lstStyle/>
        <a:p>
          <a:endParaRPr lang="id-ID"/>
        </a:p>
      </dgm:t>
    </dgm:pt>
    <dgm:pt modelId="{C61C095D-0264-4FFE-B1D4-600E982B2693}" type="sibTrans" cxnId="{1E734F65-2F9E-4473-8662-72732E8FC944}">
      <dgm:prSet/>
      <dgm:spPr/>
      <dgm:t>
        <a:bodyPr/>
        <a:lstStyle/>
        <a:p>
          <a:endParaRPr lang="id-ID"/>
        </a:p>
      </dgm:t>
    </dgm:pt>
    <dgm:pt modelId="{C83881AB-64BC-4469-9FA3-195BC5E0C317}">
      <dgm:prSet phldrT="[Text]"/>
      <dgm:spPr/>
      <dgm:t>
        <a:bodyPr/>
        <a:lstStyle/>
        <a:p>
          <a:r>
            <a:rPr lang="id-ID" b="1"/>
            <a:t>Tahun 2024</a:t>
          </a:r>
        </a:p>
        <a:p>
          <a:r>
            <a:rPr lang="id-ID"/>
            <a:t>Pembuatan Innovasi Pembelajaran (karya) Seni</a:t>
          </a:r>
        </a:p>
      </dgm:t>
    </dgm:pt>
    <dgm:pt modelId="{35DDF245-5807-40B5-9BDF-009F047F78D6}" type="parTrans" cxnId="{8E03A184-6EBE-4950-BB95-AD78449D7BFB}">
      <dgm:prSet/>
      <dgm:spPr/>
      <dgm:t>
        <a:bodyPr/>
        <a:lstStyle/>
        <a:p>
          <a:endParaRPr lang="id-ID"/>
        </a:p>
      </dgm:t>
    </dgm:pt>
    <dgm:pt modelId="{B2195A48-1209-4A48-96B3-20B3A6D1DB7D}" type="sibTrans" cxnId="{8E03A184-6EBE-4950-BB95-AD78449D7BFB}">
      <dgm:prSet/>
      <dgm:spPr/>
      <dgm:t>
        <a:bodyPr/>
        <a:lstStyle/>
        <a:p>
          <a:endParaRPr lang="id-ID"/>
        </a:p>
      </dgm:t>
    </dgm:pt>
    <dgm:pt modelId="{F8C0C18D-43C5-4262-A3A7-09A72667428A}">
      <dgm:prSet/>
      <dgm:spPr/>
      <dgm:t>
        <a:bodyPr/>
        <a:lstStyle/>
        <a:p>
          <a:r>
            <a:rPr lang="id-ID" b="1"/>
            <a:t>Tahun 2025</a:t>
          </a:r>
        </a:p>
        <a:p>
          <a:r>
            <a:rPr lang="id-ID"/>
            <a:t>Terwujudnya Program Studi Pendidikan Seni Pertunjukan menjadi Pusat Pembelajaran Seni di Sumatera Selatan</a:t>
          </a:r>
        </a:p>
      </dgm:t>
    </dgm:pt>
    <dgm:pt modelId="{A5710B6E-A02B-4B70-9DD7-617D312FD442}" type="parTrans" cxnId="{5B619E7E-B9A8-4033-97FA-C15E96E4C4C1}">
      <dgm:prSet/>
      <dgm:spPr/>
      <dgm:t>
        <a:bodyPr/>
        <a:lstStyle/>
        <a:p>
          <a:endParaRPr lang="id-ID"/>
        </a:p>
      </dgm:t>
    </dgm:pt>
    <dgm:pt modelId="{01FF1FC7-C287-4831-A9F9-7C4D04991E28}" type="sibTrans" cxnId="{5B619E7E-B9A8-4033-97FA-C15E96E4C4C1}">
      <dgm:prSet/>
      <dgm:spPr/>
      <dgm:t>
        <a:bodyPr/>
        <a:lstStyle/>
        <a:p>
          <a:endParaRPr lang="id-ID"/>
        </a:p>
      </dgm:t>
    </dgm:pt>
    <dgm:pt modelId="{20F94054-BDE4-46D2-9D25-C9ED1E898440}" type="pres">
      <dgm:prSet presAssocID="{257E9703-1190-468D-9223-3D4011509E92}" presName="arrowDiagram" presStyleCnt="0">
        <dgm:presLayoutVars>
          <dgm:chMax val="5"/>
          <dgm:dir/>
          <dgm:resizeHandles val="exact"/>
        </dgm:presLayoutVars>
      </dgm:prSet>
      <dgm:spPr/>
    </dgm:pt>
    <dgm:pt modelId="{25098E97-7A0E-41CE-9BC0-F186FF4FACFE}" type="pres">
      <dgm:prSet presAssocID="{257E9703-1190-468D-9223-3D4011509E92}" presName="arrow" presStyleLbl="bgShp" presStyleIdx="0" presStyleCnt="1" custLinFactNeighborX="-1055" custLinFactNeighborY="1012"/>
      <dgm:spPr>
        <a:solidFill>
          <a:srgbClr val="92D050"/>
        </a:solidFill>
        <a:ln>
          <a:solidFill>
            <a:schemeClr val="bg1"/>
          </a:solidFill>
        </a:ln>
      </dgm:spPr>
    </dgm:pt>
    <dgm:pt modelId="{E5179ED0-F809-4055-A674-2B0FA78E3A3D}" type="pres">
      <dgm:prSet presAssocID="{257E9703-1190-468D-9223-3D4011509E92}" presName="arrowDiagram4" presStyleCnt="0"/>
      <dgm:spPr/>
    </dgm:pt>
    <dgm:pt modelId="{A4C83184-FFCA-401D-8230-7634B9E6B8CA}" type="pres">
      <dgm:prSet presAssocID="{17DB8589-73F9-44B5-95D6-52E4517403C5}" presName="bullet4a" presStyleLbl="node1" presStyleIdx="0" presStyleCnt="4"/>
      <dgm:spPr/>
    </dgm:pt>
    <dgm:pt modelId="{578984BD-AAC7-40FE-8D80-3E5F5A21BDA9}" type="pres">
      <dgm:prSet presAssocID="{17DB8589-73F9-44B5-95D6-52E4517403C5}" presName="textBox4a" presStyleLbl="revTx" presStyleIdx="0" presStyleCnt="4" custScaleX="129687" custScaleY="65932">
        <dgm:presLayoutVars>
          <dgm:bulletEnabled val="1"/>
        </dgm:presLayoutVars>
      </dgm:prSet>
      <dgm:spPr/>
      <dgm:t>
        <a:bodyPr/>
        <a:lstStyle/>
        <a:p>
          <a:endParaRPr lang="id-ID"/>
        </a:p>
      </dgm:t>
    </dgm:pt>
    <dgm:pt modelId="{B834A50B-0FE7-4A3D-B536-BB5A215077BA}" type="pres">
      <dgm:prSet presAssocID="{E3E89DBD-62B9-4538-B7F2-0A8E521C25AA}" presName="bullet4b" presStyleLbl="node1" presStyleIdx="1" presStyleCnt="4"/>
      <dgm:spPr/>
    </dgm:pt>
    <dgm:pt modelId="{CE55A074-6B72-4FF2-8B4F-A5C04F33C819}" type="pres">
      <dgm:prSet presAssocID="{E3E89DBD-62B9-4538-B7F2-0A8E521C25AA}" presName="textBox4b" presStyleLbl="revTx" presStyleIdx="1" presStyleCnt="4">
        <dgm:presLayoutVars>
          <dgm:bulletEnabled val="1"/>
        </dgm:presLayoutVars>
      </dgm:prSet>
      <dgm:spPr/>
      <dgm:t>
        <a:bodyPr/>
        <a:lstStyle/>
        <a:p>
          <a:endParaRPr lang="id-ID"/>
        </a:p>
      </dgm:t>
    </dgm:pt>
    <dgm:pt modelId="{0AC67F1F-A933-4900-81DD-2D820E690848}" type="pres">
      <dgm:prSet presAssocID="{C83881AB-64BC-4469-9FA3-195BC5E0C317}" presName="bullet4c" presStyleLbl="node1" presStyleIdx="2" presStyleCnt="4"/>
      <dgm:spPr/>
    </dgm:pt>
    <dgm:pt modelId="{6157129E-E41B-4773-8F6D-DA1BFE3A3E7D}" type="pres">
      <dgm:prSet presAssocID="{C83881AB-64BC-4469-9FA3-195BC5E0C317}" presName="textBox4c" presStyleLbl="revTx" presStyleIdx="2" presStyleCnt="4">
        <dgm:presLayoutVars>
          <dgm:bulletEnabled val="1"/>
        </dgm:presLayoutVars>
      </dgm:prSet>
      <dgm:spPr/>
      <dgm:t>
        <a:bodyPr/>
        <a:lstStyle/>
        <a:p>
          <a:endParaRPr lang="id-ID"/>
        </a:p>
      </dgm:t>
    </dgm:pt>
    <dgm:pt modelId="{07388D81-4E72-4C38-AB88-D96BF68BDE11}" type="pres">
      <dgm:prSet presAssocID="{F8C0C18D-43C5-4262-A3A7-09A72667428A}" presName="bullet4d" presStyleLbl="node1" presStyleIdx="3" presStyleCnt="4"/>
      <dgm:spPr/>
    </dgm:pt>
    <dgm:pt modelId="{8F02249A-1E4D-465C-ADE4-478841967FF4}" type="pres">
      <dgm:prSet presAssocID="{F8C0C18D-43C5-4262-A3A7-09A72667428A}" presName="textBox4d" presStyleLbl="revTx" presStyleIdx="3" presStyleCnt="4" custScaleX="158154" custScaleY="40002" custLinFactNeighborX="17339" custLinFactNeighborY="-33424">
        <dgm:presLayoutVars>
          <dgm:bulletEnabled val="1"/>
        </dgm:presLayoutVars>
      </dgm:prSet>
      <dgm:spPr/>
      <dgm:t>
        <a:bodyPr/>
        <a:lstStyle/>
        <a:p>
          <a:endParaRPr lang="id-ID"/>
        </a:p>
      </dgm:t>
    </dgm:pt>
  </dgm:ptLst>
  <dgm:cxnLst>
    <dgm:cxn modelId="{321324D4-DDCC-4EFB-9555-585060782F2B}" srcId="{257E9703-1190-468D-9223-3D4011509E92}" destId="{17DB8589-73F9-44B5-95D6-52E4517403C5}" srcOrd="0" destOrd="0" parTransId="{9BA00B1B-932D-4175-8BB4-E41FD219DB01}" sibTransId="{758E33C9-AE3C-40C8-B5DC-FAD607FB752E}"/>
    <dgm:cxn modelId="{71901F45-2B36-443A-8DBC-9DC62A5948A1}" type="presOf" srcId="{F8C0C18D-43C5-4262-A3A7-09A72667428A}" destId="{8F02249A-1E4D-465C-ADE4-478841967FF4}" srcOrd="0" destOrd="0" presId="urn:microsoft.com/office/officeart/2005/8/layout/arrow2"/>
    <dgm:cxn modelId="{0B260C43-A115-4DD0-92E1-6BA803D0E0C4}" type="presOf" srcId="{E3E89DBD-62B9-4538-B7F2-0A8E521C25AA}" destId="{CE55A074-6B72-4FF2-8B4F-A5C04F33C819}" srcOrd="0" destOrd="0" presId="urn:microsoft.com/office/officeart/2005/8/layout/arrow2"/>
    <dgm:cxn modelId="{8E03A184-6EBE-4950-BB95-AD78449D7BFB}" srcId="{257E9703-1190-468D-9223-3D4011509E92}" destId="{C83881AB-64BC-4469-9FA3-195BC5E0C317}" srcOrd="2" destOrd="0" parTransId="{35DDF245-5807-40B5-9BDF-009F047F78D6}" sibTransId="{B2195A48-1209-4A48-96B3-20B3A6D1DB7D}"/>
    <dgm:cxn modelId="{4FE8382A-E4D0-4136-8F07-DAB0B5F2C0C9}" type="presOf" srcId="{17DB8589-73F9-44B5-95D6-52E4517403C5}" destId="{578984BD-AAC7-40FE-8D80-3E5F5A21BDA9}" srcOrd="0" destOrd="0" presId="urn:microsoft.com/office/officeart/2005/8/layout/arrow2"/>
    <dgm:cxn modelId="{6BE74D3E-9F75-4EBA-BA95-98B611EE18BC}" type="presOf" srcId="{257E9703-1190-468D-9223-3D4011509E92}" destId="{20F94054-BDE4-46D2-9D25-C9ED1E898440}" srcOrd="0" destOrd="0" presId="urn:microsoft.com/office/officeart/2005/8/layout/arrow2"/>
    <dgm:cxn modelId="{5B619E7E-B9A8-4033-97FA-C15E96E4C4C1}" srcId="{257E9703-1190-468D-9223-3D4011509E92}" destId="{F8C0C18D-43C5-4262-A3A7-09A72667428A}" srcOrd="3" destOrd="0" parTransId="{A5710B6E-A02B-4B70-9DD7-617D312FD442}" sibTransId="{01FF1FC7-C287-4831-A9F9-7C4D04991E28}"/>
    <dgm:cxn modelId="{7CFC332F-FC7F-4A68-837E-BA5545A91B80}" type="presOf" srcId="{C83881AB-64BC-4469-9FA3-195BC5E0C317}" destId="{6157129E-E41B-4773-8F6D-DA1BFE3A3E7D}" srcOrd="0" destOrd="0" presId="urn:microsoft.com/office/officeart/2005/8/layout/arrow2"/>
    <dgm:cxn modelId="{1E734F65-2F9E-4473-8662-72732E8FC944}" srcId="{257E9703-1190-468D-9223-3D4011509E92}" destId="{E3E89DBD-62B9-4538-B7F2-0A8E521C25AA}" srcOrd="1" destOrd="0" parTransId="{D5AB261F-9EF5-48E1-A1AB-83CF2BD11103}" sibTransId="{C61C095D-0264-4FFE-B1D4-600E982B2693}"/>
    <dgm:cxn modelId="{4546A0DE-315A-491B-9754-FB85B6D89A97}" type="presParOf" srcId="{20F94054-BDE4-46D2-9D25-C9ED1E898440}" destId="{25098E97-7A0E-41CE-9BC0-F186FF4FACFE}" srcOrd="0" destOrd="0" presId="urn:microsoft.com/office/officeart/2005/8/layout/arrow2"/>
    <dgm:cxn modelId="{6BFD5877-E678-44B1-B515-9D4D09A8CD36}" type="presParOf" srcId="{20F94054-BDE4-46D2-9D25-C9ED1E898440}" destId="{E5179ED0-F809-4055-A674-2B0FA78E3A3D}" srcOrd="1" destOrd="0" presId="urn:microsoft.com/office/officeart/2005/8/layout/arrow2"/>
    <dgm:cxn modelId="{B20B7797-EFF9-439A-97B0-407F023FF674}" type="presParOf" srcId="{E5179ED0-F809-4055-A674-2B0FA78E3A3D}" destId="{A4C83184-FFCA-401D-8230-7634B9E6B8CA}" srcOrd="0" destOrd="0" presId="urn:microsoft.com/office/officeart/2005/8/layout/arrow2"/>
    <dgm:cxn modelId="{E0A20FD8-A03E-4650-86FB-0CA9EC1FF3FE}" type="presParOf" srcId="{E5179ED0-F809-4055-A674-2B0FA78E3A3D}" destId="{578984BD-AAC7-40FE-8D80-3E5F5A21BDA9}" srcOrd="1" destOrd="0" presId="urn:microsoft.com/office/officeart/2005/8/layout/arrow2"/>
    <dgm:cxn modelId="{981D28BC-5921-4F1C-B60F-164978CBAEE6}" type="presParOf" srcId="{E5179ED0-F809-4055-A674-2B0FA78E3A3D}" destId="{B834A50B-0FE7-4A3D-B536-BB5A215077BA}" srcOrd="2" destOrd="0" presId="urn:microsoft.com/office/officeart/2005/8/layout/arrow2"/>
    <dgm:cxn modelId="{3FB3E6D4-BD00-48DF-924D-5028439BD871}" type="presParOf" srcId="{E5179ED0-F809-4055-A674-2B0FA78E3A3D}" destId="{CE55A074-6B72-4FF2-8B4F-A5C04F33C819}" srcOrd="3" destOrd="0" presId="urn:microsoft.com/office/officeart/2005/8/layout/arrow2"/>
    <dgm:cxn modelId="{2E6268D8-1ABE-4EA2-B994-AE45EB688B0F}" type="presParOf" srcId="{E5179ED0-F809-4055-A674-2B0FA78E3A3D}" destId="{0AC67F1F-A933-4900-81DD-2D820E690848}" srcOrd="4" destOrd="0" presId="urn:microsoft.com/office/officeart/2005/8/layout/arrow2"/>
    <dgm:cxn modelId="{BEB26523-B7DC-4601-9783-C95661612D12}" type="presParOf" srcId="{E5179ED0-F809-4055-A674-2B0FA78E3A3D}" destId="{6157129E-E41B-4773-8F6D-DA1BFE3A3E7D}" srcOrd="5" destOrd="0" presId="urn:microsoft.com/office/officeart/2005/8/layout/arrow2"/>
    <dgm:cxn modelId="{118F9B3E-9150-41B7-A8A3-266783C69904}" type="presParOf" srcId="{E5179ED0-F809-4055-A674-2B0FA78E3A3D}" destId="{07388D81-4E72-4C38-AB88-D96BF68BDE11}" srcOrd="6" destOrd="0" presId="urn:microsoft.com/office/officeart/2005/8/layout/arrow2"/>
    <dgm:cxn modelId="{F67843B4-077E-4937-A4E0-6A1FD9533859}" type="presParOf" srcId="{E5179ED0-F809-4055-A674-2B0FA78E3A3D}" destId="{8F02249A-1E4D-465C-ADE4-478841967FF4}" srcOrd="7" destOrd="0" presId="urn:microsoft.com/office/officeart/2005/8/layout/arrow2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9">
  <dgm:title val=""/>
  <dgm:desc val=""/>
  <dgm:catLst>
    <dgm:cat type="process" pri="5000"/>
    <dgm:cat type="convert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CompostProcess">
    <dgm:varLst>
      <dgm:dir/>
      <dgm:resizeHandles val="exact"/>
    </dgm:varLst>
    <dgm:alg type="composite">
      <dgm:param type="horzAlign" val="ctr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arrow" refType="w" fact="0.85"/>
      <dgm:constr type="h" for="ch" forName="arrow" refType="h"/>
      <dgm:constr type="ctrX" for="ch" forName="arrow" refType="w" fact="0.5"/>
      <dgm:constr type="ctrY" for="ch" forName="arrow" refType="h" fact="0.5"/>
      <dgm:constr type="w" for="ch" forName="linearProcess" refType="w"/>
      <dgm:constr type="h" for="ch" forName="linearProcess" refType="h" fact="0.4"/>
      <dgm:constr type="ctrX" for="ch" forName="linearProcess" refType="w" fact="0.5"/>
      <dgm:constr type="ctrY" for="ch" forName="linearProcess" refType="h" fact="0.5"/>
    </dgm:constrLst>
    <dgm:ruleLst/>
    <dgm:layoutNode name="arrow" styleLbl="bgShp">
      <dgm:alg type="sp"/>
      <dgm:choose name="Name0">
        <dgm:if name="Name1" func="var" arg="dir" op="equ" val="norm">
          <dgm:shape xmlns:r="http://schemas.openxmlformats.org/officeDocument/2006/relationships" type="rightArrow" r:blip="">
            <dgm:adjLst/>
          </dgm:shape>
        </dgm:if>
        <dgm:else name="Name2">
          <dgm:shape xmlns:r="http://schemas.openxmlformats.org/officeDocument/2006/relationships" type="leftArrow" r:blip="">
            <dgm:adjLst/>
          </dgm:shape>
        </dgm:else>
      </dgm:choose>
      <dgm:presOf/>
      <dgm:constrLst/>
      <dgm:ruleLst/>
    </dgm:layoutNode>
    <dgm:layoutNode name="linearProcess">
      <dgm:choose name="Name3">
        <dgm:if name="Name4" func="var" arg="dir" op="equ" val="norm">
          <dgm:alg type="lin"/>
        </dgm:if>
        <dgm:else name="Name5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userA" for="ch" ptType="node" refType="w"/>
        <dgm:constr type="h" for="ch" ptType="node" refType="h"/>
        <dgm:constr type="w" for="ch" ptType="node" op="equ"/>
        <dgm:constr type="w" for="ch" forName="sibTrans" refType="w" fact="0.05"/>
        <dgm:constr type="primFontSz" for="ch" ptType="node" op="equ" val="65"/>
      </dgm:constrLst>
      <dgm:ruleLst/>
      <dgm:forEach name="Name6" axis="ch" ptType="node">
        <dgm:layoutNode name="textNode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desOrSelf" ptType="node"/>
          <dgm:constrLst>
            <dgm:constr type="userA"/>
            <dgm:constr type="w" refType="userA" fact="0.3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w" val="NaN" fact="1" max="NaN"/>
            <dgm:rule type="primFontSz" val="5" fact="NaN" max="NaN"/>
          </dgm:ruleLst>
        </dgm:layoutNode>
        <dgm:forEach name="Name7" axis="followSib" ptType="sibTrans" cnt="1">
          <dgm:layoutNode name="sibTrans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</dgm:layoutNod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arrow2">
  <dgm:title val=""/>
  <dgm:desc val=""/>
  <dgm:catLst>
    <dgm:cat type="process" pri="2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arrowDiagram">
    <dgm:varLst>
      <dgm:chMax val="5"/>
      <dgm:dir/>
      <dgm:resizeHandles val="exact"/>
    </dgm:varLst>
    <dgm:alg type="composite">
      <dgm:param type="ar" val="1.6"/>
    </dgm:alg>
    <dgm:shape xmlns:r="http://schemas.openxmlformats.org/officeDocument/2006/relationships" r:blip="">
      <dgm:adjLst/>
    </dgm:shape>
    <dgm:presOf/>
    <dgm:constrLst>
      <dgm:constr type="l" for="ch" forName="arrow"/>
      <dgm:constr type="t" for="ch" forName="arrow"/>
      <dgm:constr type="w" for="ch" forName="arrow" refType="w"/>
      <dgm:constr type="h" for="ch" forName="arrow" refType="h"/>
      <dgm:constr type="ctrX" for="ch" forName="arrowDiagram1" refType="w" fact="0.5"/>
      <dgm:constr type="ctrY" for="ch" forName="arrowDiagram1" refType="h" fact="0.5"/>
      <dgm:constr type="w" for="ch" forName="arrowDiagram1" refType="w"/>
      <dgm:constr type="h" for="ch" forName="arrowDiagram1" refType="h"/>
      <dgm:constr type="ctrX" for="ch" forName="arrowDiagram2" refType="w" fact="0.5"/>
      <dgm:constr type="ctrY" for="ch" forName="arrowDiagram2" refType="h" fact="0.5"/>
      <dgm:constr type="w" for="ch" forName="arrowDiagram2" refType="w"/>
      <dgm:constr type="h" for="ch" forName="arrowDiagram2" refType="h"/>
      <dgm:constr type="ctrX" for="ch" forName="arrowDiagram3" refType="w" fact="0.5"/>
      <dgm:constr type="ctrY" for="ch" forName="arrowDiagram3" refType="h" fact="0.5"/>
      <dgm:constr type="w" for="ch" forName="arrowDiagram3" refType="w"/>
      <dgm:constr type="h" for="ch" forName="arrowDiagram3" refType="h"/>
      <dgm:constr type="ctrX" for="ch" forName="arrowDiagram4" refType="w" fact="0.5"/>
      <dgm:constr type="ctrY" for="ch" forName="arrowDiagram4" refType="h" fact="0.5"/>
      <dgm:constr type="w" for="ch" forName="arrowDiagram4" refType="w"/>
      <dgm:constr type="h" for="ch" forName="arrowDiagram4" refType="h"/>
      <dgm:constr type="ctrX" for="ch" forName="arrowDiagram5" refType="w" fact="0.5"/>
      <dgm:constr type="ctrY" for="ch" forName="arrowDiagram5" refType="h" fact="0.5"/>
      <dgm:constr type="w" for="ch" forName="arrowDiagram5" refType="w"/>
      <dgm:constr type="h" for="ch" forName="arrowDiagram5" refType="h"/>
    </dgm:constrLst>
    <dgm:ruleLst/>
    <dgm:choose name="Name0">
      <dgm:if name="Name1" axis="ch" ptType="node" func="cnt" op="gte" val="1">
        <dgm:layoutNode name="arrow" styleLbl="bgShp">
          <dgm:alg type="sp"/>
          <dgm:shape xmlns:r="http://schemas.openxmlformats.org/officeDocument/2006/relationships" type="swooshArrow" r:blip="">
            <dgm:adjLst>
              <dgm:adj idx="2" val="0.25"/>
            </dgm:adjLst>
          </dgm:shape>
          <dgm:presOf/>
          <dgm:constrLst/>
          <dgm:ruleLst/>
        </dgm:layoutNode>
        <dgm:choose name="Name2">
          <dgm:if name="Name3" axis="ch" ptType="node" func="cnt" op="lt" val="1"/>
          <dgm:if name="Name4" axis="ch" ptType="node" func="cnt" op="equ" val="1">
            <dgm:layoutNode name="arrowDiagram1">
              <dgm:varLst>
                <dgm:bulletEnabled val="1"/>
              </dgm:varLst>
              <dgm:alg type="composite">
                <dgm:param type="vertAlign" val="none"/>
                <dgm:param type="horzAlign" val="none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ctrX" for="ch" forName="bullet1" refType="w" fact="0.8"/>
                <dgm:constr type="ctrY" for="ch" forName="bullet1" refType="h" fact="0.262"/>
                <dgm:constr type="w" for="ch" forName="bullet1" refType="w" fact="0.074"/>
                <dgm:constr type="h" for="ch" forName="bullet1" refType="w" refFor="ch" refForName="bullet1"/>
                <dgm:constr type="r" for="ch" forName="textBox1" refType="ctrX" refFor="ch" refForName="bullet1"/>
                <dgm:constr type="t" for="ch" forName="textBox1" refType="ctrY" refFor="ch" refForName="bullet1"/>
                <dgm:constr type="w" for="ch" forName="textBox1" refType="w" fact="0.4"/>
                <dgm:constr type="h" for="ch" forName="textBox1" refType="h" fact="0.738"/>
                <dgm:constr type="userA" refType="h" refFor="ch" refForName="bullet1" fact="0.53"/>
                <dgm:constr type="rMarg" for="ch" forName="textBox1" refType="userA" fact="2.834"/>
                <dgm:constr type="primFontSz" for="ch" ptType="node" op="equ" val="65"/>
              </dgm:constrLst>
              <dgm:ruleLst/>
              <dgm:forEach name="Name5" axis="ch" ptType="node" cnt="1">
                <dgm:layoutNode name="bullet1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1" styleLbl="revTx">
                  <dgm:varLst>
                    <dgm:bulletEnabled val="1"/>
                  </dgm:varLst>
                  <dgm:alg type="tx">
                    <dgm:param type="txAnchorVert" val="t"/>
                    <dgm:param type="parTxLTRAlign" val="r"/>
                    <dgm:param type="parTxRTLAlign" val="r"/>
                  </dgm:alg>
                  <dgm:shape xmlns:r="http://schemas.openxmlformats.org/officeDocument/2006/relationships" type="round2DiagRect" r:blip="">
                    <dgm:adjLst/>
                  </dgm:shape>
                  <dgm:presOf axis="desOrSelf" ptType="node"/>
                  <dgm:constrLst>
                    <dgm:constr type="lMarg"/>
                    <dgm:constr type="tMarg"/>
                    <dgm:constr type="bMarg"/>
                  </dgm:constrLst>
                  <dgm:ruleLst>
                    <dgm:rule type="primFontSz" val="5" fact="NaN" max="NaN"/>
                  </dgm:ruleLst>
                </dgm:layoutNode>
              </dgm:forEach>
            </dgm:layoutNode>
          </dgm:if>
          <dgm:if name="Name6" axis="ch" ptType="node" func="cnt" op="equ" val="2">
            <dgm:layoutNode name="arrowDiagram2">
              <dgm:alg type="composite">
                <dgm:param type="vertAlign" val="none"/>
                <dgm:param type="horzAlign" val="none"/>
              </dgm:alg>
              <dgm:shape xmlns:r="http://schemas.openxmlformats.org/officeDocument/2006/relationships" r:blip="">
                <dgm:adjLst/>
              </dgm:shape>
              <dgm:presOf/>
              <dgm:choose name="Name7">
                <dgm:if name="Name8" func="var" arg="dir" op="equ" val="norm">
                  <dgm:constrLst>
                    <dgm:constr type="ctrX" for="ch" forName="bullet2a" refType="w" fact="0.25"/>
                    <dgm:constr type="ctrY" for="ch" forName="bullet2a" refType="h" fact="0.573"/>
                    <dgm:constr type="w" for="ch" forName="bullet2a" refType="w" fact="0.035"/>
                    <dgm:constr type="h" for="ch" forName="bullet2a" refType="w" refFor="ch" refForName="bullet2a"/>
                    <dgm:constr type="l" for="ch" forName="textBox2a" refType="ctrX" refFor="ch" refForName="bullet2a"/>
                    <dgm:constr type="t" for="ch" forName="textBox2a" refType="ctrY" refFor="ch" refForName="bullet2a"/>
                    <dgm:constr type="w" for="ch" forName="textBox2a" refType="w" fact="0.325"/>
                    <dgm:constr type="h" for="ch" forName="textBox2a" refType="h" fact="0.427"/>
                    <dgm:constr type="userA" refType="h" refFor="ch" refForName="bullet2a" fact="0.53"/>
                    <dgm:constr type="lMarg" for="ch" forName="textBox2a" refType="userA" fact="2.834"/>
                    <dgm:constr type="ctrX" for="ch" forName="bullet2b" refType="w" fact="0.585"/>
                    <dgm:constr type="ctrY" for="ch" forName="bullet2b" refType="h" fact="0.338"/>
                    <dgm:constr type="w" for="ch" forName="bullet2b" refType="w" fact="0.06"/>
                    <dgm:constr type="h" for="ch" forName="bullet2b" refType="w" refFor="ch" refForName="bullet2b"/>
                    <dgm:constr type="l" for="ch" forName="textBox2b" refType="ctrX" refFor="ch" refForName="bullet2b"/>
                    <dgm:constr type="t" for="ch" forName="textBox2b" refType="ctrY" refFor="ch" refForName="bullet2b"/>
                    <dgm:constr type="w" for="ch" forName="textBox2b" refType="w" fact="0.325"/>
                    <dgm:constr type="h" for="ch" forName="textBox2b" refType="h" fact="0.662"/>
                    <dgm:constr type="userB" refType="h" refFor="ch" refForName="bullet2b" fact="0.53"/>
                    <dgm:constr type="lMarg" for="ch" forName="textBox2b" refType="userB" fact="2.834"/>
                    <dgm:constr type="primFontSz" for="ch" ptType="node" op="equ" val="65"/>
                  </dgm:constrLst>
                </dgm:if>
                <dgm:else name="Name9">
                  <dgm:constrLst>
                    <dgm:constr type="ctrX" for="ch" forName="bullet2a" refType="w" fact="0.25"/>
                    <dgm:constr type="ctrY" for="ch" forName="bullet2a" refType="h" fact="0.573"/>
                    <dgm:constr type="w" for="ch" forName="bullet2a" refType="w" fact="0.035"/>
                    <dgm:constr type="h" for="ch" forName="bullet2a" refType="w" refFor="ch" refForName="bullet2a"/>
                    <dgm:constr type="r" for="ch" forName="textBox2a" refType="ctrX" refFor="ch" refForName="bullet2a"/>
                    <dgm:constr type="b" for="ch" forName="textBox2a" refType="ctrY" refFor="ch" refForName="bullet2a"/>
                    <dgm:constr type="w" for="ch" forName="textBox2a" refType="w" fact="0.25"/>
                    <dgm:constr type="h" for="ch" forName="textBox2a" refType="h" fact="0.573"/>
                    <dgm:constr type="userA" refType="h" refFor="ch" refForName="bullet2a" fact="0.53"/>
                    <dgm:constr type="rMarg" for="ch" forName="textBox2a" refType="userA" fact="2.834"/>
                    <dgm:constr type="ctrX" for="ch" forName="bullet2b" refType="w" fact="0.585"/>
                    <dgm:constr type="ctrY" for="ch" forName="bullet2b" refType="h" fact="0.338"/>
                    <dgm:constr type="w" for="ch" forName="bullet2b" refType="w" fact="0.06"/>
                    <dgm:constr type="h" for="ch" forName="bullet2b" refType="w" refFor="ch" refForName="bullet2b"/>
                    <dgm:constr type="r" for="ch" forName="textBox2b" refType="ctrX" refFor="ch" refForName="bullet2b"/>
                    <dgm:constr type="b" for="ch" forName="textBox2b" refType="ctrY" refFor="ch" refForName="bullet2b"/>
                    <dgm:constr type="w" for="ch" forName="textBox2b" refType="w" fact="0.28"/>
                    <dgm:constr type="h" for="ch" forName="textBox2b" refType="h" fact="0.338"/>
                    <dgm:constr type="userB" refType="h" refFor="ch" refForName="bullet2b" fact="0.53"/>
                    <dgm:constr type="rMarg" for="ch" forName="textBox2b" refType="userB" fact="2.834"/>
                    <dgm:constr type="primFontSz" for="ch" ptType="node" op="equ" val="65"/>
                  </dgm:constrLst>
                </dgm:else>
              </dgm:choose>
              <dgm:ruleLst/>
              <dgm:forEach name="Name10" axis="ch" ptType="node" cnt="1">
                <dgm:layoutNode name="bullet2a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2a" styleLbl="revTx">
                  <dgm:varLst>
                    <dgm:bulletEnabled val="1"/>
                  </dgm:varLst>
                  <dgm:choose name="Name11">
                    <dgm:if name="Name12" func="var" arg="dir" op="equ" val="norm">
                      <dgm:choose name="Name13">
                        <dgm:if name="Name14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5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6">
                      <dgm:choose name="Name17">
                        <dgm:if name="Name18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19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20">
                    <dgm:if name="Name21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22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23" axis="ch" ptType="node" st="2" cnt="1">
                <dgm:layoutNode name="bullet2b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2b" styleLbl="revTx">
                  <dgm:varLst>
                    <dgm:bulletEnabled val="1"/>
                  </dgm:varLst>
                  <dgm:choose name="Name24">
                    <dgm:if name="Name25" func="var" arg="dir" op="equ" val="norm">
                      <dgm:choose name="Name26">
                        <dgm:if name="Name27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28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29">
                      <dgm:choose name="Name30">
                        <dgm:if name="Name31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32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33">
                    <dgm:if name="Name34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35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</dgm:layoutNode>
          </dgm:if>
          <dgm:if name="Name36" axis="ch" ptType="node" func="cnt" op="equ" val="3">
            <dgm:layoutNode name="arrowDiagram3">
              <dgm:alg type="composite">
                <dgm:param type="vertAlign" val="none"/>
                <dgm:param type="horzAlign" val="none"/>
              </dgm:alg>
              <dgm:shape xmlns:r="http://schemas.openxmlformats.org/officeDocument/2006/relationships" r:blip="">
                <dgm:adjLst/>
              </dgm:shape>
              <dgm:presOf/>
              <dgm:choose name="Name37">
                <dgm:if name="Name38" func="var" arg="dir" op="equ" val="norm">
                  <dgm:constrLst>
                    <dgm:constr type="ctrX" for="ch" forName="bullet3a" refType="w" fact="0.14"/>
                    <dgm:constr type="ctrY" for="ch" forName="bullet3a" refType="h" fact="0.711"/>
                    <dgm:constr type="w" for="ch" forName="bullet3a" refType="w" fact="0.026"/>
                    <dgm:constr type="h" for="ch" forName="bullet3a" refType="w" refFor="ch" refForName="bullet3a"/>
                    <dgm:constr type="l" for="ch" forName="textBox3a" refType="ctrX" refFor="ch" refForName="bullet3a"/>
                    <dgm:constr type="t" for="ch" forName="textBox3a" refType="ctrY" refFor="ch" refForName="bullet3a"/>
                    <dgm:constr type="w" for="ch" forName="textBox3a" refType="w" fact="0.233"/>
                    <dgm:constr type="h" for="ch" forName="textBox3a" refType="h" fact="0.289"/>
                    <dgm:constr type="userA" refType="h" refFor="ch" refForName="bullet3a" fact="0.53"/>
                    <dgm:constr type="lMarg" for="ch" forName="textBox3a" refType="userA" fact="2.834"/>
                    <dgm:constr type="ctrX" for="ch" forName="bullet3b" refType="w" fact="0.38"/>
                    <dgm:constr type="ctrY" for="ch" forName="bullet3b" refType="h" fact="0.456"/>
                    <dgm:constr type="w" for="ch" forName="bullet3b" refType="w" fact="0.047"/>
                    <dgm:constr type="h" for="ch" forName="bullet3b" refType="w" refFor="ch" refForName="bullet3b"/>
                    <dgm:constr type="l" for="ch" forName="textBox3b" refType="ctrX" refFor="ch" refForName="bullet3b"/>
                    <dgm:constr type="t" for="ch" forName="textBox3b" refType="ctrY" refFor="ch" refForName="bullet3b"/>
                    <dgm:constr type="w" for="ch" forName="textBox3b" refType="w" fact="0.24"/>
                    <dgm:constr type="h" for="ch" forName="textBox3b" refType="h" fact="0.544"/>
                    <dgm:constr type="userB" refType="h" refFor="ch" refForName="bullet3b" fact="0.53"/>
                    <dgm:constr type="lMarg" for="ch" forName="textBox3b" refType="userB" fact="2.834"/>
                    <dgm:constr type="ctrX" for="ch" forName="bullet3c" refType="w" fact="0.665"/>
                    <dgm:constr type="ctrY" for="ch" forName="bullet3c" refType="h" fact="0.305"/>
                    <dgm:constr type="w" for="ch" forName="bullet3c" refType="w" fact="0.065"/>
                    <dgm:constr type="h" for="ch" forName="bullet3c" refType="w" refFor="ch" refForName="bullet3c"/>
                    <dgm:constr type="l" for="ch" forName="textBox3c" refType="ctrX" refFor="ch" refForName="bullet3c"/>
                    <dgm:constr type="t" for="ch" forName="textBox3c" refType="ctrY" refFor="ch" refForName="bullet3c"/>
                    <dgm:constr type="w" for="ch" forName="textBox3c" refType="w" fact="0.24"/>
                    <dgm:constr type="h" for="ch" forName="textBox3c" refType="h" fact="0.695"/>
                    <dgm:constr type="userC" refType="h" refFor="ch" refForName="bullet3c" fact="0.53"/>
                    <dgm:constr type="lMarg" for="ch" forName="textBox3c" refType="userC" fact="2.834"/>
                    <dgm:constr type="primFontSz" for="ch" ptType="node" op="equ" val="65"/>
                  </dgm:constrLst>
                </dgm:if>
                <dgm:else name="Name39">
                  <dgm:constrLst>
                    <dgm:constr type="ctrX" for="ch" forName="bullet3a" refType="w" fact="0.14"/>
                    <dgm:constr type="ctrY" for="ch" forName="bullet3a" refType="h" fact="0.711"/>
                    <dgm:constr type="w" for="ch" forName="bullet3a" refType="w" fact="0.026"/>
                    <dgm:constr type="h" for="ch" forName="bullet3a" refType="w" refFor="ch" refForName="bullet3a"/>
                    <dgm:constr type="r" for="ch" forName="textBox3a" refType="ctrX" refFor="ch" refForName="bullet3a"/>
                    <dgm:constr type="b" for="ch" forName="textBox3a" refType="ctrY" refFor="ch" refForName="bullet3a"/>
                    <dgm:constr type="w" for="ch" forName="textBox3a" refType="w" fact="0.14"/>
                    <dgm:constr type="h" for="ch" forName="textBox3a" refType="h" fact="0.711"/>
                    <dgm:constr type="userA" refType="h" refFor="ch" refForName="bullet3a" fact="0.53"/>
                    <dgm:constr type="rMarg" for="ch" forName="textBox3a" refType="userA" fact="2.834"/>
                    <dgm:constr type="ctrX" for="ch" forName="bullet3b" refType="w" fact="0.38"/>
                    <dgm:constr type="ctrY" for="ch" forName="bullet3b" refType="h" fact="0.456"/>
                    <dgm:constr type="w" for="ch" forName="bullet3b" refType="w" fact="0.047"/>
                    <dgm:constr type="h" for="ch" forName="bullet3b" refType="w" refFor="ch" refForName="bullet3b"/>
                    <dgm:constr type="r" for="ch" forName="textBox3b" refType="ctrX" refFor="ch" refForName="bullet3b"/>
                    <dgm:constr type="b" for="ch" forName="textBox3b" refType="ctrY" refFor="ch" refForName="bullet3b"/>
                    <dgm:constr type="w" for="ch" forName="textBox3b" refType="w" fact="0.24"/>
                    <dgm:constr type="h" for="ch" forName="textBox3b" refType="h" fact="0.456"/>
                    <dgm:constr type="userB" refType="h" refFor="ch" refForName="bullet3b" fact="0.53"/>
                    <dgm:constr type="rMarg" for="ch" forName="textBox3b" refType="userB" fact="2.834"/>
                    <dgm:constr type="ctrX" for="ch" forName="bullet3c" refType="w" fact="0.665"/>
                    <dgm:constr type="ctrY" for="ch" forName="bullet3c" refType="h" fact="0.305"/>
                    <dgm:constr type="w" for="ch" forName="bullet3c" refType="w" fact="0.065"/>
                    <dgm:constr type="h" for="ch" forName="bullet3c" refType="w" refFor="ch" refForName="bullet3c"/>
                    <dgm:constr type="r" for="ch" forName="textBox3c" refType="ctrX" refFor="ch" refForName="bullet3c"/>
                    <dgm:constr type="b" for="ch" forName="textBox3c" refType="ctrY" refFor="ch" refForName="bullet3c"/>
                    <dgm:constr type="w" for="ch" forName="textBox3c" refType="w" fact="0.24"/>
                    <dgm:constr type="h" for="ch" forName="textBox3c" refType="h" fact="0.305"/>
                    <dgm:constr type="userC" refType="h" refFor="ch" refForName="bullet3c" fact="0.53"/>
                    <dgm:constr type="rMarg" for="ch" forName="textBox3c" refType="userC" fact="2.834"/>
                    <dgm:constr type="primFontSz" for="ch" ptType="node" op="equ" val="65"/>
                  </dgm:constrLst>
                </dgm:else>
              </dgm:choose>
              <dgm:ruleLst/>
              <dgm:forEach name="Name40" axis="ch" ptType="node" cnt="1">
                <dgm:layoutNode name="bullet3a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3a" styleLbl="revTx">
                  <dgm:varLst>
                    <dgm:bulletEnabled val="1"/>
                  </dgm:varLst>
                  <dgm:choose name="Name41">
                    <dgm:if name="Name42" func="var" arg="dir" op="equ" val="norm">
                      <dgm:choose name="Name43">
                        <dgm:if name="Name44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45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46">
                      <dgm:choose name="Name47">
                        <dgm:if name="Name48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49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50">
                    <dgm:if name="Name51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52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53" axis="ch" ptType="node" st="2" cnt="1">
                <dgm:layoutNode name="bullet3b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3b" styleLbl="revTx">
                  <dgm:varLst>
                    <dgm:bulletEnabled val="1"/>
                  </dgm:varLst>
                  <dgm:choose name="Name54">
                    <dgm:if name="Name55" func="var" arg="dir" op="equ" val="norm">
                      <dgm:choose name="Name56">
                        <dgm:if name="Name57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58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59">
                      <dgm:choose name="Name60">
                        <dgm:if name="Name61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62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63">
                    <dgm:if name="Name64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65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66" axis="ch" ptType="node" st="3" cnt="1">
                <dgm:layoutNode name="bullet3c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3c" styleLbl="revTx">
                  <dgm:varLst>
                    <dgm:bulletEnabled val="1"/>
                  </dgm:varLst>
                  <dgm:choose name="Name67">
                    <dgm:if name="Name68" func="var" arg="dir" op="equ" val="norm">
                      <dgm:choose name="Name69">
                        <dgm:if name="Name70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71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72">
                      <dgm:choose name="Name73">
                        <dgm:if name="Name74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75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76">
                    <dgm:if name="Name77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78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</dgm:layoutNode>
          </dgm:if>
          <dgm:if name="Name79" axis="ch" ptType="node" func="cnt" op="equ" val="4">
            <dgm:layoutNode name="arrowDiagram4">
              <dgm:alg type="composite">
                <dgm:param type="vertAlign" val="none"/>
                <dgm:param type="horzAlign" val="none"/>
              </dgm:alg>
              <dgm:shape xmlns:r="http://schemas.openxmlformats.org/officeDocument/2006/relationships" r:blip="">
                <dgm:adjLst/>
              </dgm:shape>
              <dgm:presOf/>
              <dgm:choose name="Name80">
                <dgm:if name="Name81" func="var" arg="dir" op="equ" val="norm">
                  <dgm:constrLst>
                    <dgm:constr type="ctrX" for="ch" forName="bullet4a" refType="w" fact="0.11"/>
                    <dgm:constr type="ctrY" for="ch" forName="bullet4a" refType="h" fact="0.762"/>
                    <dgm:constr type="w" for="ch" forName="bullet4a" refType="w" fact="0.023"/>
                    <dgm:constr type="h" for="ch" forName="bullet4a" refType="w" refFor="ch" refForName="bullet4a"/>
                    <dgm:constr type="l" for="ch" forName="textBox4a" refType="ctrX" refFor="ch" refForName="bullet4a"/>
                    <dgm:constr type="t" for="ch" forName="textBox4a" refType="ctrY" refFor="ch" refForName="bullet4a"/>
                    <dgm:constr type="w" for="ch" forName="textBox4a" refType="w" fact="0.171"/>
                    <dgm:constr type="h" for="ch" forName="textBox4a" refType="h" fact="0.238"/>
                    <dgm:constr type="userA" refType="h" refFor="ch" refForName="bullet4a" fact="0.53"/>
                    <dgm:constr type="lMarg" for="ch" forName="textBox4a" refType="userA" fact="2.834"/>
                    <dgm:constr type="ctrX" for="ch" forName="bullet4b" refType="w" fact="0.281"/>
                    <dgm:constr type="ctrY" for="ch" forName="bullet4b" refType="h" fact="0.543"/>
                    <dgm:constr type="w" for="ch" forName="bullet4b" refType="w" fact="0.04"/>
                    <dgm:constr type="h" for="ch" forName="bullet4b" refType="w" refFor="ch" refForName="bullet4b"/>
                    <dgm:constr type="l" for="ch" forName="textBox4b" refType="ctrX" refFor="ch" refForName="bullet4b"/>
                    <dgm:constr type="t" for="ch" forName="textBox4b" refType="ctrY" refFor="ch" refForName="bullet4b"/>
                    <dgm:constr type="w" for="ch" forName="textBox4b" refType="w" fact="0.21"/>
                    <dgm:constr type="h" for="ch" forName="textBox4b" refType="h" fact="0.457"/>
                    <dgm:constr type="userB" refType="h" refFor="ch" refForName="bullet4b" fact="0.53"/>
                    <dgm:constr type="lMarg" for="ch" forName="textBox4b" refType="userB" fact="2.834"/>
                    <dgm:constr type="ctrX" for="ch" forName="bullet4c" refType="w" fact="0.495"/>
                    <dgm:constr type="ctrY" for="ch" forName="bullet4c" refType="h" fact="0.382"/>
                    <dgm:constr type="w" for="ch" forName="bullet4c" refType="w" fact="0.053"/>
                    <dgm:constr type="h" for="ch" forName="bullet4c" refType="w" refFor="ch" refForName="bullet4c"/>
                    <dgm:constr type="l" for="ch" forName="textBox4c" refType="ctrX" refFor="ch" refForName="bullet4c"/>
                    <dgm:constr type="t" for="ch" forName="textBox4c" refType="ctrY" refFor="ch" refForName="bullet4c"/>
                    <dgm:constr type="w" for="ch" forName="textBox4c" refType="w" fact="0.21"/>
                    <dgm:constr type="h" for="ch" forName="textBox4c" refType="h" fact="0.618"/>
                    <dgm:constr type="userC" refType="h" refFor="ch" refForName="bullet4c" fact="0.53"/>
                    <dgm:constr type="lMarg" for="ch" forName="textBox4c" refType="userC" fact="2.834"/>
                    <dgm:constr type="ctrX" for="ch" forName="bullet4d" refType="w" fact="0.73"/>
                    <dgm:constr type="ctrY" for="ch" forName="bullet4d" refType="h" fact="0.283"/>
                    <dgm:constr type="w" for="ch" forName="bullet4d" refType="w" fact="0.071"/>
                    <dgm:constr type="h" for="ch" forName="bullet4d" refType="w" refFor="ch" refForName="bullet4d"/>
                    <dgm:constr type="l" for="ch" forName="textBox4d" refType="ctrX" refFor="ch" refForName="bullet4d"/>
                    <dgm:constr type="t" for="ch" forName="textBox4d" refType="ctrY" refFor="ch" refForName="bullet4d"/>
                    <dgm:constr type="w" for="ch" forName="textBox4d" refType="w" fact="0.21"/>
                    <dgm:constr type="h" for="ch" forName="textBox4d" refType="h" fact="0.717"/>
                    <dgm:constr type="userD" refType="h" refFor="ch" refForName="bullet4d" fact="0.53"/>
                    <dgm:constr type="lMarg" for="ch" forName="textBox4d" refType="userD" fact="2.834"/>
                    <dgm:constr type="primFontSz" for="ch" ptType="node" op="equ" val="65"/>
                  </dgm:constrLst>
                </dgm:if>
                <dgm:else name="Name82">
                  <dgm:constrLst>
                    <dgm:constr type="ctrX" for="ch" forName="bullet4a" refType="w" fact="0.11"/>
                    <dgm:constr type="ctrY" for="ch" forName="bullet4a" refType="h" fact="0.762"/>
                    <dgm:constr type="w" for="ch" forName="bullet4a" refType="w" fact="0.023"/>
                    <dgm:constr type="h" for="ch" forName="bullet4a" refType="w" refFor="ch" refForName="bullet4a"/>
                    <dgm:constr type="r" for="ch" forName="textBox4a" refType="ctrX" refFor="ch" refForName="bullet4a"/>
                    <dgm:constr type="b" for="ch" forName="textBox4a" refType="ctrY" refFor="ch" refForName="bullet4a"/>
                    <dgm:constr type="w" for="ch" forName="textBox4a" refType="w" fact="0.11"/>
                    <dgm:constr type="h" for="ch" forName="textBox4a" refType="h" fact="0.762"/>
                    <dgm:constr type="userA" refType="h" refFor="ch" refForName="bullet4a" fact="0.53"/>
                    <dgm:constr type="rMarg" for="ch" forName="textBox4a" refType="userA" fact="2.834"/>
                    <dgm:constr type="ctrX" for="ch" forName="bullet4b" refType="w" fact="0.281"/>
                    <dgm:constr type="ctrY" for="ch" forName="bullet4b" refType="h" fact="0.543"/>
                    <dgm:constr type="w" for="ch" forName="bullet4b" refType="w" fact="0.04"/>
                    <dgm:constr type="h" for="ch" forName="bullet4b" refType="w" refFor="ch" refForName="bullet4b"/>
                    <dgm:constr type="r" for="ch" forName="textBox4b" refType="ctrX" refFor="ch" refForName="bullet4b"/>
                    <dgm:constr type="b" for="ch" forName="textBox4b" refType="ctrY" refFor="ch" refForName="bullet4b"/>
                    <dgm:constr type="w" for="ch" forName="textBox4b" refType="w" fact="0.171"/>
                    <dgm:constr type="h" for="ch" forName="textBox4b" refType="h" fact="0.543"/>
                    <dgm:constr type="userB" refType="h" refFor="ch" refForName="bullet4b" fact="0.53"/>
                    <dgm:constr type="rMarg" for="ch" forName="textBox4b" refType="userB" fact="2.834"/>
                    <dgm:constr type="ctrX" for="ch" forName="bullet4c" refType="w" fact="0.495"/>
                    <dgm:constr type="ctrY" for="ch" forName="bullet4c" refType="h" fact="0.382"/>
                    <dgm:constr type="w" for="ch" forName="bullet4c" refType="w" fact="0.053"/>
                    <dgm:constr type="h" for="ch" forName="bullet4c" refType="w" refFor="ch" refForName="bullet4c"/>
                    <dgm:constr type="r" for="ch" forName="textBox4c" refType="ctrX" refFor="ch" refForName="bullet4c"/>
                    <dgm:constr type="b" for="ch" forName="textBox4c" refType="ctrY" refFor="ch" refForName="bullet4c"/>
                    <dgm:constr type="w" for="ch" forName="textBox4c" refType="w" fact="0.21"/>
                    <dgm:constr type="h" for="ch" forName="textBox4c" refType="h" fact="0.382"/>
                    <dgm:constr type="userC" refType="h" refFor="ch" refForName="bullet4c" fact="0.53"/>
                    <dgm:constr type="rMarg" for="ch" forName="textBox4c" refType="userC" fact="2.834"/>
                    <dgm:constr type="ctrX" for="ch" forName="bullet4d" refType="w" fact="0.73"/>
                    <dgm:constr type="ctrY" for="ch" forName="bullet4d" refType="h" fact="0.283"/>
                    <dgm:constr type="w" for="ch" forName="bullet4d" refType="w" fact="0.071"/>
                    <dgm:constr type="h" for="ch" forName="bullet4d" refType="w" refFor="ch" refForName="bullet4d"/>
                    <dgm:constr type="r" for="ch" forName="textBox4d" refType="ctrX" refFor="ch" refForName="bullet4d"/>
                    <dgm:constr type="b" for="ch" forName="textBox4d" refType="ctrY" refFor="ch" refForName="bullet4d"/>
                    <dgm:constr type="w" for="ch" forName="textBox4d" refType="w" fact="0.21"/>
                    <dgm:constr type="h" for="ch" forName="textBox4d" refType="h" fact="0.283"/>
                    <dgm:constr type="userD" refType="h" refFor="ch" refForName="bullet4d" fact="0.53"/>
                    <dgm:constr type="rMarg" for="ch" forName="textBox4d" refType="userD" fact="2.834"/>
                    <dgm:constr type="primFontSz" for="ch" ptType="node" op="equ" val="65"/>
                  </dgm:constrLst>
                </dgm:else>
              </dgm:choose>
              <dgm:ruleLst/>
              <dgm:forEach name="Name83" axis="ch" ptType="node" cnt="1">
                <dgm:layoutNode name="bullet4a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4a" styleLbl="revTx">
                  <dgm:varLst>
                    <dgm:bulletEnabled val="1"/>
                  </dgm:varLst>
                  <dgm:choose name="Name84">
                    <dgm:if name="Name85" func="var" arg="dir" op="equ" val="norm">
                      <dgm:choose name="Name86">
                        <dgm:if name="Name87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88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89">
                      <dgm:choose name="Name90">
                        <dgm:if name="Name91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92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93">
                    <dgm:if name="Name94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95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96" axis="ch" ptType="node" st="2" cnt="1">
                <dgm:layoutNode name="bullet4b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4b" styleLbl="revTx">
                  <dgm:varLst>
                    <dgm:bulletEnabled val="1"/>
                  </dgm:varLst>
                  <dgm:choose name="Name97">
                    <dgm:if name="Name98" func="var" arg="dir" op="equ" val="norm">
                      <dgm:choose name="Name99">
                        <dgm:if name="Name100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01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105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106">
                    <dgm:if name="Name107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108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109" axis="ch" ptType="node" st="3" cnt="1">
                <dgm:layoutNode name="bullet4c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4c" styleLbl="revTx">
                  <dgm:varLst>
                    <dgm:bulletEnabled val="1"/>
                  </dgm:varLst>
                  <dgm:choose name="Name110">
                    <dgm:if name="Name111" func="var" arg="dir" op="equ" val="norm">
                      <dgm:choose name="Name112">
                        <dgm:if name="Name113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14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15">
                      <dgm:choose name="Name116">
                        <dgm:if name="Name117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118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119">
                    <dgm:if name="Name120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121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122" axis="ch" ptType="node" st="4" cnt="1">
                <dgm:layoutNode name="bullet4d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4d" styleLbl="revTx">
                  <dgm:varLst>
                    <dgm:bulletEnabled val="1"/>
                  </dgm:varLst>
                  <dgm:choose name="Name123">
                    <dgm:if name="Name124" func="var" arg="dir" op="equ" val="norm">
                      <dgm:choose name="Name125">
                        <dgm:if name="Name126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27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28">
                      <dgm:choose name="Name129">
                        <dgm:if name="Name130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131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132">
                    <dgm:if name="Name133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134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</dgm:layoutNode>
          </dgm:if>
          <dgm:else name="Name135">
            <dgm:layoutNode name="arrowDiagram5">
              <dgm:alg type="composite">
                <dgm:param type="vertAlign" val="none"/>
                <dgm:param type="horzAlign" val="none"/>
              </dgm:alg>
              <dgm:shape xmlns:r="http://schemas.openxmlformats.org/officeDocument/2006/relationships" r:blip="">
                <dgm:adjLst/>
              </dgm:shape>
              <dgm:presOf/>
              <dgm:choose name="Name136">
                <dgm:if name="Name137" func="var" arg="dir" op="equ" val="norm">
                  <dgm:constrLst>
                    <dgm:constr type="ctrX" for="ch" forName="bullet5a" refType="w" fact="0.11"/>
                    <dgm:constr type="ctrY" for="ch" forName="bullet5a" refType="h" fact="0.762"/>
                    <dgm:constr type="w" for="ch" forName="bullet5a" refType="w" fact="0.023"/>
                    <dgm:constr type="h" for="ch" forName="bullet5a" refType="w" refFor="ch" refForName="bullet5a"/>
                    <dgm:constr type="l" for="ch" forName="textBox5a" refType="ctrX" refFor="ch" refForName="bullet5a"/>
                    <dgm:constr type="t" for="ch" forName="textBox5a" refType="ctrY" refFor="ch" refForName="bullet5a"/>
                    <dgm:constr type="w" for="ch" forName="textBox5a" refType="w" fact="0.131"/>
                    <dgm:constr type="h" for="ch" forName="textBox5a" refType="h" fact="0.238"/>
                    <dgm:constr type="userA" refType="h" refFor="ch" refForName="bullet5a" fact="0.53"/>
                    <dgm:constr type="lMarg" for="ch" forName="textBox5a" refType="userA" fact="2.834"/>
                    <dgm:constr type="ctrX" for="ch" forName="bullet5b" refType="w" fact="0.241"/>
                    <dgm:constr type="ctrY" for="ch" forName="bullet5b" refType="h" fact="0.581"/>
                    <dgm:constr type="w" for="ch" forName="bullet5b" refType="w" fact="0.036"/>
                    <dgm:constr type="h" for="ch" forName="bullet5b" refType="w" refFor="ch" refForName="bullet5b"/>
                    <dgm:constr type="l" for="ch" forName="textBox5b" refType="ctrX" refFor="ch" refForName="bullet5b"/>
                    <dgm:constr type="t" for="ch" forName="textBox5b" refType="ctrY" refFor="ch" refForName="bullet5b"/>
                    <dgm:constr type="w" for="ch" forName="textBox5b" refType="w" fact="0.166"/>
                    <dgm:constr type="h" for="ch" forName="textBox5b" refType="h" fact="0.419"/>
                    <dgm:constr type="userB" refType="h" refFor="ch" refForName="bullet5b" fact="0.53"/>
                    <dgm:constr type="lMarg" for="ch" forName="textBox5b" refType="userB" fact="2.834"/>
                    <dgm:constr type="ctrX" for="ch" forName="bullet5c" refType="w" fact="0.407"/>
                    <dgm:constr type="ctrY" for="ch" forName="bullet5c" refType="h" fact="0.438"/>
                    <dgm:constr type="w" for="ch" forName="bullet5c" refType="w" fact="0.048"/>
                    <dgm:constr type="h" for="ch" forName="bullet5c" refType="w" refFor="ch" refForName="bullet5c"/>
                    <dgm:constr type="l" for="ch" forName="textBox5c" refType="ctrX" refFor="ch" refForName="bullet5c"/>
                    <dgm:constr type="t" for="ch" forName="textBox5c" refType="ctrY" refFor="ch" refForName="bullet5c"/>
                    <dgm:constr type="w" for="ch" forName="textBox5c" refType="w" fact="0.193"/>
                    <dgm:constr type="h" for="ch" forName="textBox5c" refType="h" fact="0.562"/>
                    <dgm:constr type="userC" refType="h" refFor="ch" refForName="bullet5c" fact="0.53"/>
                    <dgm:constr type="lMarg" for="ch" forName="textBox5c" refType="userC" fact="2.834"/>
                    <dgm:constr type="ctrX" for="ch" forName="bullet5d" refType="w" fact="0.6"/>
                    <dgm:constr type="ctrY" for="ch" forName="bullet5d" refType="h" fact="0.33"/>
                    <dgm:constr type="w" for="ch" forName="bullet5d" refType="w" fact="0.062"/>
                    <dgm:constr type="h" for="ch" forName="bullet5d" refType="w" refFor="ch" refForName="bullet5d"/>
                    <dgm:constr type="l" for="ch" forName="textBox5d" refType="ctrX" refFor="ch" refForName="bullet5d"/>
                    <dgm:constr type="t" for="ch" forName="textBox5d" refType="ctrY" refFor="ch" refForName="bullet5d"/>
                    <dgm:constr type="w" for="ch" forName="textBox5d" refType="w" fact="0.2"/>
                    <dgm:constr type="h" for="ch" forName="textBox5d" refType="h" fact="0.67"/>
                    <dgm:constr type="userD" refType="h" refFor="ch" refForName="bullet5d" fact="0.53"/>
                    <dgm:constr type="lMarg" for="ch" forName="textBox5d" refType="userD" fact="2.834"/>
                    <dgm:constr type="ctrX" for="ch" forName="bullet5e" refType="w" fact="0.8"/>
                    <dgm:constr type="ctrY" for="ch" forName="bullet5e" refType="h" fact="0.264"/>
                    <dgm:constr type="w" for="ch" forName="bullet5e" refType="w" fact="0.079"/>
                    <dgm:constr type="h" for="ch" forName="bullet5e" refType="w" refFor="ch" refForName="bullet5e"/>
                    <dgm:constr type="l" for="ch" forName="textBox5e" refType="ctrX" refFor="ch" refForName="bullet5e"/>
                    <dgm:constr type="t" for="ch" forName="textBox5e" refType="ctrY" refFor="ch" refForName="bullet5e"/>
                    <dgm:constr type="w" for="ch" forName="textBox5e" refType="w" fact="0.2"/>
                    <dgm:constr type="h" for="ch" forName="textBox5e" refType="h" fact="0.736"/>
                    <dgm:constr type="userE" refType="h" refFor="ch" refForName="bullet5e" fact="0.53"/>
                    <dgm:constr type="lMarg" for="ch" forName="textBox5e" refType="userE" fact="2.834"/>
                    <dgm:constr type="primFontSz" for="ch" ptType="node" op="equ" val="65"/>
                  </dgm:constrLst>
                </dgm:if>
                <dgm:else name="Name138">
                  <dgm:constrLst>
                    <dgm:constr type="ctrX" for="ch" forName="bullet5a" refType="w" fact="0.11"/>
                    <dgm:constr type="ctrY" for="ch" forName="bullet5a" refType="h" fact="0.762"/>
                    <dgm:constr type="w" for="ch" forName="bullet5a" refType="w" fact="0.023"/>
                    <dgm:constr type="h" for="ch" forName="bullet5a" refType="w" refFor="ch" refForName="bullet5a"/>
                    <dgm:constr type="r" for="ch" forName="textBox5a" refType="ctrX" refFor="ch" refForName="bullet5a"/>
                    <dgm:constr type="b" for="ch" forName="textBox5a" refType="ctrY" refFor="ch" refForName="bullet5a"/>
                    <dgm:constr type="w" for="ch" forName="textBox5a" refType="w" fact="0.11"/>
                    <dgm:constr type="h" for="ch" forName="textBox5a" refType="h" fact="0.762"/>
                    <dgm:constr type="userA" refType="h" refFor="ch" refForName="bullet5a" fact="0.53"/>
                    <dgm:constr type="rMarg" for="ch" forName="textBox5a" refType="userA" fact="2.834"/>
                    <dgm:constr type="ctrX" for="ch" forName="bullet5b" refType="w" fact="0.241"/>
                    <dgm:constr type="ctrY" for="ch" forName="bullet5b" refType="h" fact="0.581"/>
                    <dgm:constr type="w" for="ch" forName="bullet5b" refType="w" fact="0.036"/>
                    <dgm:constr type="h" for="ch" forName="bullet5b" refType="w" refFor="ch" refForName="bullet5b"/>
                    <dgm:constr type="r" for="ch" forName="textBox5b" refType="ctrX" refFor="ch" refForName="bullet5b"/>
                    <dgm:constr type="b" for="ch" forName="textBox5b" refType="ctrY" refFor="ch" refForName="bullet5b"/>
                    <dgm:constr type="w" for="ch" forName="textBox5b" refType="w" fact="0.131"/>
                    <dgm:constr type="h" for="ch" forName="textBox5b" refType="h" fact="0.581"/>
                    <dgm:constr type="userB" refType="h" refFor="ch" refForName="bullet5b" fact="0.53"/>
                    <dgm:constr type="rMarg" for="ch" forName="textBox5b" refType="userB" fact="2.834"/>
                    <dgm:constr type="ctrX" for="ch" forName="bullet5c" refType="w" fact="0.407"/>
                    <dgm:constr type="ctrY" for="ch" forName="bullet5c" refType="h" fact="0.438"/>
                    <dgm:constr type="w" for="ch" forName="bullet5c" refType="w" fact="0.048"/>
                    <dgm:constr type="h" for="ch" forName="bullet5c" refType="w" refFor="ch" refForName="bullet5c"/>
                    <dgm:constr type="r" for="ch" forName="textBox5c" refType="ctrX" refFor="ch" refForName="bullet5c"/>
                    <dgm:constr type="b" for="ch" forName="textBox5c" refType="ctrY" refFor="ch" refForName="bullet5c"/>
                    <dgm:constr type="w" for="ch" forName="textBox5c" refType="w" fact="0.166"/>
                    <dgm:constr type="h" for="ch" forName="textBox5c" refType="h" fact="0.438"/>
                    <dgm:constr type="userC" refType="h" refFor="ch" refForName="bullet5c" fact="0.53"/>
                    <dgm:constr type="rMarg" for="ch" forName="textBox5c" refType="userC" fact="2.834"/>
                    <dgm:constr type="ctrX" for="ch" forName="bullet5d" refType="w" fact="0.6"/>
                    <dgm:constr type="ctrY" for="ch" forName="bullet5d" refType="h" fact="0.33"/>
                    <dgm:constr type="w" for="ch" forName="bullet5d" refType="w" fact="0.062"/>
                    <dgm:constr type="h" for="ch" forName="bullet5d" refType="w" refFor="ch" refForName="bullet5d"/>
                    <dgm:constr type="r" for="ch" forName="textBox5d" refType="ctrX" refFor="ch" refForName="bullet5d"/>
                    <dgm:constr type="b" for="ch" forName="textBox5d" refType="ctrY" refFor="ch" refForName="bullet5d"/>
                    <dgm:constr type="w" for="ch" forName="textBox5d" refType="w" fact="0.193"/>
                    <dgm:constr type="h" for="ch" forName="textBox5d" refType="h" fact="0.33"/>
                    <dgm:constr type="userD" refType="h" refFor="ch" refForName="bullet5d" fact="0.53"/>
                    <dgm:constr type="rMarg" for="ch" forName="textBox5d" refType="userD" fact="2.834"/>
                    <dgm:constr type="ctrX" for="ch" forName="bullet5e" refType="w" fact="0.8"/>
                    <dgm:constr type="ctrY" for="ch" forName="bullet5e" refType="h" fact="0.264"/>
                    <dgm:constr type="w" for="ch" forName="bullet5e" refType="w" fact="0.079"/>
                    <dgm:constr type="h" for="ch" forName="bullet5e" refType="w" refFor="ch" refForName="bullet5e"/>
                    <dgm:constr type="r" for="ch" forName="textBox5e" refType="ctrX" refFor="ch" refForName="bullet5e"/>
                    <dgm:constr type="b" for="ch" forName="textBox5e" refType="ctrY" refFor="ch" refForName="bullet5e"/>
                    <dgm:constr type="w" for="ch" forName="textBox5e" refType="w" fact="0.2"/>
                    <dgm:constr type="h" for="ch" forName="textBox5e" refType="h" fact="0.264"/>
                    <dgm:constr type="userE" refType="h" refFor="ch" refForName="bullet5e" fact="0.53"/>
                    <dgm:constr type="rMarg" for="ch" forName="textBox5e" refType="userE" fact="2.834"/>
                    <dgm:constr type="primFontSz" for="ch" ptType="node" op="equ" val="65"/>
                  </dgm:constrLst>
                </dgm:else>
              </dgm:choose>
              <dgm:ruleLst/>
              <dgm:forEach name="Name139" axis="ch" ptType="node" cnt="1">
                <dgm:layoutNode name="bullet5a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5a" styleLbl="revTx">
                  <dgm:varLst>
                    <dgm:bulletEnabled val="1"/>
                  </dgm:varLst>
                  <dgm:choose name="Name140">
                    <dgm:if name="Name141" func="var" arg="dir" op="equ" val="norm">
                      <dgm:choose name="Name142">
                        <dgm:if name="Name143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44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45">
                      <dgm:choose name="Name146">
                        <dgm:if name="Name147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148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149">
                    <dgm:if name="Name150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151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152" axis="ch" ptType="node" st="2" cnt="1">
                <dgm:layoutNode name="bullet5b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5b" styleLbl="revTx">
                  <dgm:varLst>
                    <dgm:bulletEnabled val="1"/>
                  </dgm:varLst>
                  <dgm:choose name="Name153">
                    <dgm:if name="Name154" func="var" arg="dir" op="equ" val="norm">
                      <dgm:choose name="Name155">
                        <dgm:if name="Name156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57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58">
                      <dgm:choose name="Name159">
                        <dgm:if name="Name160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161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162">
                    <dgm:if name="Name163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164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165" axis="ch" ptType="node" st="3" cnt="1">
                <dgm:layoutNode name="bullet5c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5c" styleLbl="revTx">
                  <dgm:varLst>
                    <dgm:bulletEnabled val="1"/>
                  </dgm:varLst>
                  <dgm:choose name="Name166">
                    <dgm:if name="Name167" func="var" arg="dir" op="equ" val="norm">
                      <dgm:choose name="Name168">
                        <dgm:if name="Name169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70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71">
                      <dgm:choose name="Name172">
                        <dgm:if name="Name173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174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175">
                    <dgm:if name="Name176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177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178" axis="ch" ptType="node" st="4" cnt="1">
                <dgm:layoutNode name="bullet5d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5d" styleLbl="revTx">
                  <dgm:varLst>
                    <dgm:bulletEnabled val="1"/>
                  </dgm:varLst>
                  <dgm:choose name="Name179">
                    <dgm:if name="Name180" func="var" arg="dir" op="equ" val="norm">
                      <dgm:choose name="Name181">
                        <dgm:if name="Name182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83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84">
                      <dgm:choose name="Name185">
                        <dgm:if name="Name186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187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188">
                    <dgm:if name="Name189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190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191" axis="ch" ptType="node" st="5" cnt="1">
                <dgm:layoutNode name="bullet5e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5e" styleLbl="revTx">
                  <dgm:varLst>
                    <dgm:bulletEnabled val="1"/>
                  </dgm:varLst>
                  <dgm:choose name="Name192">
                    <dgm:if name="Name193" func="var" arg="dir" op="equ" val="norm">
                      <dgm:choose name="Name194">
                        <dgm:if name="Name195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96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97">
                      <dgm:choose name="Name198">
                        <dgm:if name="Name199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200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201">
                    <dgm:if name="Name202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203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</dgm:layoutNode>
          </dgm:else>
        </dgm:choose>
      </dgm:if>
      <dgm:else name="Name204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836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cp:lastPrinted>2021-09-25T05:01:00Z</cp:lastPrinted>
  <dcterms:created xsi:type="dcterms:W3CDTF">2021-10-03T09:10:00Z</dcterms:created>
  <dcterms:modified xsi:type="dcterms:W3CDTF">2021-10-03T09:10:00Z</dcterms:modified>
</cp:coreProperties>
</file>