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5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05"/>
      </w:tblGrid>
      <w:tr w:rsidR="004604CF" w:rsidTr="00D27A36">
        <w:tc>
          <w:tcPr>
            <w:tcW w:w="8505" w:type="dxa"/>
            <w:shd w:val="clear" w:color="auto" w:fill="auto"/>
          </w:tcPr>
          <w:p w:rsidR="004604CF" w:rsidRPr="00DC269F" w:rsidRDefault="004604CF" w:rsidP="004604CF">
            <w:pPr>
              <w:numPr>
                <w:ilvl w:val="0"/>
                <w:numId w:val="1"/>
              </w:numPr>
              <w:spacing w:line="276" w:lineRule="auto"/>
              <w:ind w:left="459"/>
              <w:rPr>
                <w:rFonts w:ascii="Times New Roman" w:hAnsi="Times New Roman"/>
                <w:b/>
                <w:color w:val="000000"/>
                <w:sz w:val="24"/>
                <w:szCs w:val="24"/>
              </w:rPr>
            </w:pPr>
            <w:r w:rsidRPr="00DC269F">
              <w:rPr>
                <w:rFonts w:ascii="Times New Roman" w:hAnsi="Times New Roman"/>
                <w:b/>
                <w:sz w:val="24"/>
                <w:szCs w:val="24"/>
                <w:lang w:val="id-ID"/>
              </w:rPr>
              <w:t>Proses Perencanaan</w:t>
            </w:r>
          </w:p>
          <w:p w:rsidR="004604CF" w:rsidRPr="00DC269F" w:rsidRDefault="004604CF" w:rsidP="00D27A36">
            <w:pPr>
              <w:spacing w:line="276" w:lineRule="auto"/>
              <w:ind w:left="459"/>
              <w:rPr>
                <w:rFonts w:ascii="Times New Roman" w:hAnsi="Times New Roman"/>
                <w:color w:val="000000"/>
                <w:sz w:val="24"/>
                <w:szCs w:val="24"/>
                <w:lang w:val="id-ID"/>
              </w:rPr>
            </w:pPr>
            <w:r w:rsidRPr="00DC269F">
              <w:rPr>
                <w:rFonts w:ascii="Times New Roman" w:hAnsi="Times New Roman"/>
                <w:color w:val="000000"/>
                <w:sz w:val="24"/>
                <w:szCs w:val="24"/>
                <w:lang w:val="id-ID"/>
              </w:rPr>
              <w:t xml:space="preserve">Proses RAPB Program Studi disusun berdasarkan kegiatan atau aktivitas yang direncanakan dalam satu tahun. Perencanaan dilaksanakan sesuai </w:t>
            </w:r>
            <w:r w:rsidRPr="00DC269F">
              <w:rPr>
                <w:rFonts w:ascii="Times New Roman" w:hAnsi="Times New Roman"/>
                <w:sz w:val="24"/>
                <w:szCs w:val="24"/>
                <w:lang w:val="id-ID"/>
              </w:rPr>
              <w:t>SOP yang</w:t>
            </w:r>
            <w:r w:rsidRPr="00DC269F">
              <w:rPr>
                <w:rFonts w:ascii="Times New Roman" w:hAnsi="Times New Roman"/>
                <w:color w:val="000000"/>
                <w:sz w:val="24"/>
                <w:szCs w:val="24"/>
                <w:lang w:val="id-ID"/>
              </w:rPr>
              <w:t xml:space="preserve"> berlaku di Universitas PGRI Palembang. Adapun tahap proses perencanaannya, sebagai berikut.</w:t>
            </w:r>
          </w:p>
          <w:p w:rsidR="004604CF" w:rsidRPr="00DC269F" w:rsidRDefault="004604CF" w:rsidP="004604CF">
            <w:pPr>
              <w:numPr>
                <w:ilvl w:val="0"/>
                <w:numId w:val="2"/>
              </w:numPr>
              <w:spacing w:line="276" w:lineRule="auto"/>
              <w:rPr>
                <w:rFonts w:ascii="Times New Roman" w:hAnsi="Times New Roman"/>
                <w:color w:val="000000"/>
                <w:sz w:val="24"/>
                <w:szCs w:val="24"/>
                <w:lang w:val="id-ID"/>
              </w:rPr>
            </w:pPr>
            <w:r w:rsidRPr="00DC269F">
              <w:rPr>
                <w:rFonts w:ascii="Times New Roman" w:hAnsi="Times New Roman"/>
                <w:color w:val="000000"/>
                <w:sz w:val="24"/>
                <w:szCs w:val="24"/>
                <w:lang w:val="id-ID"/>
              </w:rPr>
              <w:t>Rektor mengeluarkan Surat Edaran tentang Menyusun Anggaran Unit kerja</w:t>
            </w:r>
          </w:p>
          <w:p w:rsidR="004604CF" w:rsidRPr="00DC269F" w:rsidRDefault="004604CF" w:rsidP="004604CF">
            <w:pPr>
              <w:numPr>
                <w:ilvl w:val="0"/>
                <w:numId w:val="2"/>
              </w:numPr>
              <w:spacing w:line="276" w:lineRule="auto"/>
              <w:rPr>
                <w:rFonts w:ascii="Times New Roman" w:hAnsi="Times New Roman"/>
                <w:color w:val="000000"/>
                <w:sz w:val="24"/>
                <w:szCs w:val="24"/>
                <w:lang w:val="id-ID"/>
              </w:rPr>
            </w:pPr>
            <w:r w:rsidRPr="00DC269F">
              <w:rPr>
                <w:rFonts w:ascii="Times New Roman" w:hAnsi="Times New Roman"/>
                <w:color w:val="000000"/>
                <w:sz w:val="24"/>
                <w:szCs w:val="24"/>
                <w:lang w:val="id-ID"/>
              </w:rPr>
              <w:t>Program Studi membentuk Tim Penyusun Anggaran</w:t>
            </w:r>
          </w:p>
          <w:p w:rsidR="004604CF" w:rsidRPr="00DC269F" w:rsidRDefault="004604CF" w:rsidP="004604CF">
            <w:pPr>
              <w:numPr>
                <w:ilvl w:val="0"/>
                <w:numId w:val="2"/>
              </w:numPr>
              <w:spacing w:line="276" w:lineRule="auto"/>
              <w:rPr>
                <w:rFonts w:ascii="Times New Roman" w:hAnsi="Times New Roman"/>
                <w:color w:val="000000"/>
                <w:sz w:val="24"/>
                <w:szCs w:val="24"/>
                <w:lang w:val="id-ID"/>
              </w:rPr>
            </w:pPr>
            <w:r w:rsidRPr="00DC269F">
              <w:rPr>
                <w:rFonts w:ascii="Times New Roman" w:hAnsi="Times New Roman"/>
                <w:color w:val="000000"/>
                <w:sz w:val="24"/>
                <w:szCs w:val="24"/>
                <w:lang w:val="id-ID"/>
              </w:rPr>
              <w:t>Rapat Penyusunan Anggaran</w:t>
            </w:r>
          </w:p>
          <w:p w:rsidR="004604CF" w:rsidRPr="00DC269F" w:rsidRDefault="004604CF" w:rsidP="004604CF">
            <w:pPr>
              <w:numPr>
                <w:ilvl w:val="0"/>
                <w:numId w:val="2"/>
              </w:numPr>
              <w:spacing w:line="276" w:lineRule="auto"/>
              <w:rPr>
                <w:rFonts w:ascii="Times New Roman" w:hAnsi="Times New Roman"/>
                <w:color w:val="000000"/>
                <w:sz w:val="24"/>
                <w:szCs w:val="24"/>
                <w:lang w:val="id-ID"/>
              </w:rPr>
            </w:pPr>
            <w:r w:rsidRPr="00DC269F">
              <w:rPr>
                <w:rFonts w:ascii="Times New Roman" w:hAnsi="Times New Roman"/>
                <w:color w:val="000000"/>
                <w:sz w:val="24"/>
                <w:szCs w:val="24"/>
                <w:lang w:val="id-ID"/>
              </w:rPr>
              <w:t>Hasil disampaikan ke Fakultas melalui Wadek II, dilanjutkan ke Universitas melalui Warek II sebagai bahan pertimbangan dan masukan dalam menyusun RAPB Universitas PGRI Palembang Tahun Akademik 2017/2018</w:t>
            </w:r>
          </w:p>
          <w:p w:rsidR="004604CF" w:rsidRPr="00DC269F" w:rsidRDefault="004604CF" w:rsidP="00D27A36">
            <w:pPr>
              <w:spacing w:line="276" w:lineRule="auto"/>
              <w:ind w:left="459"/>
              <w:rPr>
                <w:rFonts w:ascii="Times New Roman" w:hAnsi="Times New Roman"/>
                <w:color w:val="000000"/>
                <w:sz w:val="24"/>
                <w:szCs w:val="24"/>
                <w:lang w:val="id-ID"/>
              </w:rPr>
            </w:pPr>
            <w:r w:rsidRPr="00DC269F">
              <w:rPr>
                <w:rFonts w:ascii="Times New Roman" w:hAnsi="Times New Roman"/>
                <w:color w:val="000000"/>
                <w:sz w:val="24"/>
                <w:szCs w:val="24"/>
                <w:lang w:val="id-ID"/>
              </w:rPr>
              <w:t>Pada awal tahun anggaran, Universitas PGRI Palembang mengadakan rapat kerja membahas anggaran dan keuangan dengan melibatkan seluruh unsur pimpinan dan pengelola serta dosen di lingkungan Universitas PGRI Palembang, hal tersebut sesuai dengan:</w:t>
            </w:r>
          </w:p>
          <w:p w:rsidR="004604CF" w:rsidRPr="00DC269F" w:rsidRDefault="004604CF" w:rsidP="004604CF">
            <w:pPr>
              <w:numPr>
                <w:ilvl w:val="0"/>
                <w:numId w:val="3"/>
              </w:numPr>
              <w:spacing w:line="276" w:lineRule="auto"/>
              <w:rPr>
                <w:rFonts w:ascii="Times New Roman" w:hAnsi="Times New Roman"/>
                <w:color w:val="000000"/>
                <w:sz w:val="24"/>
                <w:szCs w:val="24"/>
                <w:lang w:val="id-ID"/>
              </w:rPr>
            </w:pPr>
            <w:r w:rsidRPr="00DC269F">
              <w:rPr>
                <w:rFonts w:ascii="Times New Roman" w:hAnsi="Times New Roman"/>
                <w:color w:val="000000"/>
                <w:sz w:val="24"/>
                <w:szCs w:val="24"/>
                <w:lang w:val="id-ID"/>
              </w:rPr>
              <w:t>Peraturan Pengangkatan Dosen dan Penggajian Khusus Dosen dalam Lingkungan Universitas PGRI Palembang No. 024/C.1/YPLPTPGRI/2017</w:t>
            </w:r>
          </w:p>
          <w:p w:rsidR="004604CF" w:rsidRPr="00DC269F" w:rsidRDefault="004604CF" w:rsidP="004604CF">
            <w:pPr>
              <w:numPr>
                <w:ilvl w:val="0"/>
                <w:numId w:val="3"/>
              </w:numPr>
              <w:spacing w:line="276" w:lineRule="auto"/>
              <w:rPr>
                <w:rFonts w:ascii="Times New Roman" w:hAnsi="Times New Roman"/>
                <w:color w:val="000000"/>
                <w:sz w:val="24"/>
                <w:szCs w:val="24"/>
                <w:lang w:val="id-ID"/>
              </w:rPr>
            </w:pPr>
            <w:r w:rsidRPr="00DC269F">
              <w:rPr>
                <w:rFonts w:ascii="Times New Roman" w:hAnsi="Times New Roman"/>
                <w:color w:val="000000"/>
                <w:sz w:val="24"/>
                <w:szCs w:val="24"/>
                <w:lang w:val="id-ID"/>
              </w:rPr>
              <w:t>Peraturan Struktur Organisasi, Tugas Pokok, Fungsi dan Uraian Tugas YPLPT PGRI Sumatera Selatan No. 229/C.2/YPLPTPGRI/2016</w:t>
            </w:r>
          </w:p>
          <w:p w:rsidR="004604CF" w:rsidRPr="00DC269F" w:rsidRDefault="004604CF" w:rsidP="004604CF">
            <w:pPr>
              <w:numPr>
                <w:ilvl w:val="0"/>
                <w:numId w:val="3"/>
              </w:numPr>
              <w:spacing w:line="276" w:lineRule="auto"/>
              <w:rPr>
                <w:rFonts w:ascii="Times New Roman" w:hAnsi="Times New Roman"/>
                <w:color w:val="000000"/>
                <w:sz w:val="24"/>
                <w:szCs w:val="24"/>
                <w:lang w:val="id-ID"/>
              </w:rPr>
            </w:pPr>
            <w:r w:rsidRPr="00DC269F">
              <w:rPr>
                <w:rFonts w:ascii="Times New Roman" w:hAnsi="Times New Roman"/>
                <w:color w:val="000000"/>
                <w:sz w:val="24"/>
                <w:szCs w:val="24"/>
                <w:lang w:val="id-ID"/>
              </w:rPr>
              <w:t>Peraturan Penggajian Kesejahteraan Pegawai dan Dosen dalam Lingkungan Universitas PGRI Palembang No. 366/C.1/YPLPTPGRI/2016</w:t>
            </w:r>
          </w:p>
          <w:p w:rsidR="004604CF" w:rsidRPr="00DC269F" w:rsidRDefault="004604CF" w:rsidP="004604CF">
            <w:pPr>
              <w:numPr>
                <w:ilvl w:val="0"/>
                <w:numId w:val="3"/>
              </w:numPr>
              <w:spacing w:line="276" w:lineRule="auto"/>
              <w:rPr>
                <w:rFonts w:ascii="Times New Roman" w:hAnsi="Times New Roman"/>
                <w:color w:val="000000"/>
                <w:sz w:val="24"/>
                <w:szCs w:val="24"/>
                <w:lang w:val="id-ID"/>
              </w:rPr>
            </w:pPr>
            <w:r w:rsidRPr="00DC269F">
              <w:rPr>
                <w:rFonts w:ascii="Times New Roman" w:hAnsi="Times New Roman"/>
                <w:color w:val="000000"/>
                <w:sz w:val="24"/>
                <w:szCs w:val="24"/>
                <w:lang w:val="id-ID"/>
              </w:rPr>
              <w:t>Peraturan Badan Aset dan Usaha Komersial YPLPT PGRI Sumatera Selatan No. 272/C.1/YPLPTPGRI/2017</w:t>
            </w:r>
          </w:p>
          <w:p w:rsidR="004604CF" w:rsidRPr="00DC269F" w:rsidRDefault="004604CF" w:rsidP="00D27A36">
            <w:pPr>
              <w:spacing w:line="276" w:lineRule="auto"/>
              <w:ind w:left="459" w:firstLine="556"/>
              <w:rPr>
                <w:rFonts w:ascii="Times New Roman" w:hAnsi="Times New Roman"/>
                <w:color w:val="000000"/>
                <w:sz w:val="24"/>
                <w:szCs w:val="24"/>
              </w:rPr>
            </w:pPr>
            <w:r w:rsidRPr="00DC269F">
              <w:rPr>
                <w:rFonts w:ascii="Times New Roman" w:hAnsi="Times New Roman"/>
                <w:color w:val="000000"/>
                <w:sz w:val="24"/>
                <w:szCs w:val="24"/>
                <w:lang w:val="id-ID"/>
              </w:rPr>
              <w:t>Alur penyusunan perencanaan anggaran dan pengelolaan dana Program Studi diawali dengan rapat Program Studi yang melibatkan unsur pimpinan, dosen, staf, dan mahasiswa. Masing-masing</w:t>
            </w:r>
            <w:r w:rsidRPr="00DC269F">
              <w:rPr>
                <w:rFonts w:ascii="Times New Roman" w:hAnsi="Times New Roman"/>
                <w:i/>
                <w:color w:val="000000"/>
                <w:sz w:val="24"/>
                <w:szCs w:val="24"/>
                <w:lang w:val="id-ID"/>
              </w:rPr>
              <w:t xml:space="preserve"> stakeholder </w:t>
            </w:r>
            <w:r w:rsidRPr="00DC269F">
              <w:rPr>
                <w:rFonts w:ascii="Times New Roman" w:hAnsi="Times New Roman"/>
                <w:color w:val="000000"/>
                <w:sz w:val="24"/>
                <w:szCs w:val="24"/>
                <w:lang w:val="id-ID"/>
              </w:rPr>
              <w:t>memberikan masukan rencana kegiatan dan anggaran pembiayaan. Hasil Rapat tersebut dirumuskan dalam bentuk program kerja Program Studi yang dilaporkan ke Fakultas. Fakultas menindaklanjuti dengan mengadakan rapat program kerja pada awal tahun akademik dan dihimpun menjadi program kerja Fakultas.</w:t>
            </w:r>
          </w:p>
          <w:p w:rsidR="004604CF" w:rsidRPr="00DC269F" w:rsidRDefault="004604CF" w:rsidP="00D27A36">
            <w:pPr>
              <w:spacing w:line="276" w:lineRule="auto"/>
              <w:ind w:left="459" w:firstLine="556"/>
              <w:rPr>
                <w:rFonts w:ascii="Times New Roman" w:hAnsi="Times New Roman"/>
                <w:color w:val="000000"/>
                <w:sz w:val="24"/>
                <w:szCs w:val="24"/>
                <w:lang w:val="id-ID"/>
              </w:rPr>
            </w:pPr>
            <w:r w:rsidRPr="00DC269F">
              <w:rPr>
                <w:rFonts w:ascii="Times New Roman" w:hAnsi="Times New Roman"/>
                <w:color w:val="000000"/>
                <w:sz w:val="24"/>
                <w:szCs w:val="24"/>
                <w:lang w:val="id-ID"/>
              </w:rPr>
              <w:t xml:space="preserve">Fakultas bersama dengan Program Studi menyelaraskan rancangan program kerja yang telah disusun dengan rancangan susunan anggaran yang dibuat oleh Universitas dan Yayasan pada rapat kerja Universitas PGRI Palembang pada tahun anggaran </w:t>
            </w:r>
            <w:r>
              <w:rPr>
                <w:rFonts w:ascii="Times New Roman" w:hAnsi="Times New Roman"/>
                <w:color w:val="000000"/>
                <w:sz w:val="24"/>
                <w:szCs w:val="24"/>
                <w:lang w:val="id-ID"/>
              </w:rPr>
              <w:t xml:space="preserve">2016/2017, </w:t>
            </w:r>
            <w:r w:rsidRPr="00DC269F">
              <w:rPr>
                <w:rFonts w:ascii="Times New Roman" w:hAnsi="Times New Roman"/>
                <w:color w:val="000000"/>
                <w:sz w:val="24"/>
                <w:szCs w:val="24"/>
                <w:lang w:val="id-ID"/>
              </w:rPr>
              <w:t>2</w:t>
            </w:r>
            <w:r>
              <w:rPr>
                <w:rFonts w:ascii="Times New Roman" w:hAnsi="Times New Roman"/>
                <w:color w:val="000000"/>
                <w:sz w:val="24"/>
                <w:szCs w:val="24"/>
                <w:lang w:val="id-ID"/>
              </w:rPr>
              <w:t>017/2018 dan 2018/2019.</w:t>
            </w:r>
          </w:p>
          <w:p w:rsidR="004604CF" w:rsidRPr="00DC269F" w:rsidRDefault="004604CF" w:rsidP="00D27A36">
            <w:pPr>
              <w:spacing w:line="276" w:lineRule="auto"/>
              <w:ind w:left="459" w:firstLine="556"/>
              <w:rPr>
                <w:rFonts w:ascii="Times New Roman" w:hAnsi="Times New Roman"/>
                <w:color w:val="000000"/>
                <w:sz w:val="24"/>
                <w:szCs w:val="24"/>
              </w:rPr>
            </w:pPr>
            <w:r w:rsidRPr="00DC269F">
              <w:rPr>
                <w:rFonts w:ascii="Times New Roman" w:hAnsi="Times New Roman"/>
                <w:color w:val="000000"/>
                <w:sz w:val="24"/>
                <w:szCs w:val="24"/>
                <w:lang w:val="id-ID"/>
              </w:rPr>
              <w:t xml:space="preserve">Hasil penyusunan anggaran tertuang pada program kerja dan RAPB Program Studi Pendidikan Matematika anggaran </w:t>
            </w:r>
            <w:r>
              <w:rPr>
                <w:rFonts w:ascii="Times New Roman" w:hAnsi="Times New Roman"/>
                <w:color w:val="000000"/>
                <w:sz w:val="24"/>
                <w:szCs w:val="24"/>
                <w:lang w:val="id-ID"/>
              </w:rPr>
              <w:t>2016/2017, 2017/2018, dan 2018/2019.</w:t>
            </w:r>
          </w:p>
          <w:p w:rsidR="004604CF" w:rsidRPr="00DC269F" w:rsidRDefault="004604CF" w:rsidP="00D27A36">
            <w:pPr>
              <w:spacing w:line="276" w:lineRule="auto"/>
              <w:ind w:left="459" w:firstLine="556"/>
              <w:rPr>
                <w:rFonts w:ascii="Times New Roman" w:hAnsi="Times New Roman"/>
                <w:color w:val="000000"/>
                <w:sz w:val="24"/>
                <w:szCs w:val="24"/>
                <w:lang w:val="id-ID"/>
              </w:rPr>
            </w:pPr>
          </w:p>
          <w:p w:rsidR="004604CF" w:rsidRPr="00DC269F" w:rsidRDefault="004604CF" w:rsidP="004604CF">
            <w:pPr>
              <w:numPr>
                <w:ilvl w:val="0"/>
                <w:numId w:val="1"/>
              </w:numPr>
              <w:spacing w:line="276" w:lineRule="auto"/>
              <w:ind w:left="459"/>
              <w:rPr>
                <w:rFonts w:ascii="Times New Roman" w:hAnsi="Times New Roman"/>
                <w:b/>
                <w:color w:val="000000"/>
                <w:sz w:val="24"/>
                <w:szCs w:val="24"/>
              </w:rPr>
            </w:pPr>
            <w:r w:rsidRPr="00DC269F">
              <w:rPr>
                <w:rFonts w:ascii="Times New Roman" w:hAnsi="Times New Roman"/>
                <w:b/>
                <w:color w:val="000000"/>
                <w:sz w:val="24"/>
                <w:szCs w:val="24"/>
                <w:lang w:val="id-ID"/>
              </w:rPr>
              <w:t>Pengelolaan dan Pelaporan</w:t>
            </w:r>
          </w:p>
          <w:p w:rsidR="004604CF" w:rsidRPr="00DC269F" w:rsidRDefault="004604CF" w:rsidP="00D27A36">
            <w:pPr>
              <w:spacing w:line="276" w:lineRule="auto"/>
              <w:ind w:left="459"/>
              <w:rPr>
                <w:rFonts w:ascii="Times New Roman" w:hAnsi="Times New Roman"/>
                <w:color w:val="000000"/>
                <w:sz w:val="24"/>
                <w:szCs w:val="24"/>
                <w:lang w:val="id-ID"/>
              </w:rPr>
            </w:pPr>
            <w:r w:rsidRPr="00DC269F">
              <w:rPr>
                <w:rFonts w:ascii="Times New Roman" w:hAnsi="Times New Roman"/>
                <w:color w:val="000000"/>
                <w:sz w:val="24"/>
                <w:szCs w:val="24"/>
                <w:lang w:val="id-ID"/>
              </w:rPr>
              <w:t xml:space="preserve">Pelaksanaan pengelolaan dana Program Studi Pendidikan Matematika dilaksanakan secara transparan dan akuntabel sesuai dengan program kerja dan RAPB Program Studi Pendidikan Matematika, yang telah diajukan dan disetujui </w:t>
            </w:r>
            <w:r w:rsidRPr="00DC269F">
              <w:rPr>
                <w:rFonts w:ascii="Times New Roman" w:hAnsi="Times New Roman"/>
                <w:color w:val="000000"/>
                <w:sz w:val="24"/>
                <w:szCs w:val="24"/>
                <w:lang w:val="id-ID"/>
              </w:rPr>
              <w:lastRenderedPageBreak/>
              <w:t>setiap awal tahun akademik berjalan. Untuk pengelolaan dana di tingkat Program Studi Pendidikan Matematika dilakukan dengan langkah-langkah sebagai berikut:</w:t>
            </w:r>
          </w:p>
          <w:p w:rsidR="004604CF" w:rsidRPr="00DC269F" w:rsidRDefault="004604CF" w:rsidP="004604CF">
            <w:pPr>
              <w:numPr>
                <w:ilvl w:val="0"/>
                <w:numId w:val="4"/>
              </w:numPr>
              <w:spacing w:line="276" w:lineRule="auto"/>
              <w:ind w:left="882"/>
              <w:rPr>
                <w:rFonts w:ascii="Times New Roman" w:hAnsi="Times New Roman"/>
                <w:color w:val="000000"/>
                <w:sz w:val="24"/>
                <w:szCs w:val="24"/>
              </w:rPr>
            </w:pPr>
            <w:r w:rsidRPr="00DC269F">
              <w:rPr>
                <w:rFonts w:ascii="Times New Roman" w:hAnsi="Times New Roman"/>
                <w:color w:val="000000"/>
                <w:sz w:val="24"/>
                <w:szCs w:val="24"/>
                <w:lang w:val="id-ID"/>
              </w:rPr>
              <w:t>Program Studi menyusun proposal kegiatan dan dana kegiatan kepada Rektor Universitas PGRI Palembang melalui Dekan FKIP. Pengusulan proposal tersebut dievaluasi oleh Wakil Dekan II dengan melihat program kerja yang diajukan oleh program studi di awal tahun anggaran berjalan. Jika kegiatan yang diajukan sesuai dengan program kerja, maka proposal tersebut diteruskan ke tingkat Universitas melalui Kepala Biro Administrasi Umum dan Keuangan.</w:t>
            </w:r>
          </w:p>
          <w:p w:rsidR="004604CF" w:rsidRPr="00DC269F" w:rsidRDefault="004604CF" w:rsidP="004604CF">
            <w:pPr>
              <w:numPr>
                <w:ilvl w:val="0"/>
                <w:numId w:val="4"/>
              </w:numPr>
              <w:spacing w:line="276" w:lineRule="auto"/>
              <w:ind w:left="882"/>
              <w:rPr>
                <w:rFonts w:ascii="Times New Roman" w:hAnsi="Times New Roman"/>
                <w:color w:val="000000"/>
                <w:sz w:val="24"/>
                <w:szCs w:val="24"/>
              </w:rPr>
            </w:pPr>
            <w:r w:rsidRPr="00E16E5C">
              <w:rPr>
                <w:rFonts w:ascii="Times New Roman" w:hAnsi="Times New Roman"/>
                <w:color w:val="000000"/>
                <w:sz w:val="24"/>
                <w:szCs w:val="24"/>
                <w:lang w:val="id-ID"/>
              </w:rPr>
              <w:t>Ka. Biro Administrasi Umum dan Keuangan</w:t>
            </w:r>
            <w:r w:rsidRPr="00DC269F">
              <w:rPr>
                <w:rFonts w:ascii="Times New Roman" w:hAnsi="Times New Roman"/>
                <w:color w:val="000000"/>
                <w:sz w:val="24"/>
                <w:szCs w:val="24"/>
                <w:lang w:val="id-ID"/>
              </w:rPr>
              <w:t xml:space="preserve"> melalui bendahara rutin akan mengecek proposal yang diajukan sesuai tidak dengan program kerja yang diajukan oleh program studi di awal tahun anggaran berjalan. Jika kegiatan tersebut diusulkan maka Rektor Universitas PGRI Palembang akan menyetujui dan bagian Keuangan akan mencairkan dana kegiatan tersebut melalui bendahara rutin.</w:t>
            </w:r>
          </w:p>
          <w:p w:rsidR="004604CF" w:rsidRPr="00DC269F" w:rsidRDefault="004604CF" w:rsidP="004604CF">
            <w:pPr>
              <w:numPr>
                <w:ilvl w:val="0"/>
                <w:numId w:val="4"/>
              </w:numPr>
              <w:spacing w:line="276" w:lineRule="auto"/>
              <w:ind w:left="882"/>
              <w:rPr>
                <w:rFonts w:ascii="Times New Roman" w:hAnsi="Times New Roman"/>
                <w:color w:val="000000"/>
                <w:sz w:val="24"/>
                <w:szCs w:val="24"/>
              </w:rPr>
            </w:pPr>
            <w:r w:rsidRPr="00DC269F">
              <w:rPr>
                <w:rFonts w:ascii="Times New Roman" w:hAnsi="Times New Roman"/>
                <w:color w:val="000000"/>
                <w:sz w:val="24"/>
                <w:szCs w:val="24"/>
                <w:lang w:val="id-ID"/>
              </w:rPr>
              <w:t xml:space="preserve">Program Studi akan menyelenggarakan kegiatan tersebut dan menggunakan dana sesuai dengan yang disetujui. </w:t>
            </w:r>
          </w:p>
          <w:p w:rsidR="004604CF" w:rsidRPr="00DC269F" w:rsidRDefault="004604CF" w:rsidP="004604CF">
            <w:pPr>
              <w:numPr>
                <w:ilvl w:val="0"/>
                <w:numId w:val="4"/>
              </w:numPr>
              <w:spacing w:line="276" w:lineRule="auto"/>
              <w:ind w:left="882"/>
              <w:rPr>
                <w:rFonts w:ascii="Times New Roman" w:hAnsi="Times New Roman"/>
                <w:color w:val="000000"/>
                <w:sz w:val="24"/>
                <w:szCs w:val="24"/>
              </w:rPr>
            </w:pPr>
            <w:r w:rsidRPr="00DC269F">
              <w:rPr>
                <w:rFonts w:ascii="Times New Roman" w:hAnsi="Times New Roman"/>
                <w:color w:val="000000"/>
                <w:sz w:val="24"/>
                <w:szCs w:val="24"/>
                <w:lang w:val="id-ID"/>
              </w:rPr>
              <w:t xml:space="preserve">Setelah kegiatan terlaksana akan dilaporkan kepada Rektor Universitas PGRI Palembang melalui Dekan FKIP dan surat pertanggungjawaban (SPJ) dilaporkan kepada bendahara rutin. </w:t>
            </w:r>
          </w:p>
          <w:p w:rsidR="004604CF" w:rsidRPr="00DC269F" w:rsidRDefault="004604CF" w:rsidP="004604CF">
            <w:pPr>
              <w:numPr>
                <w:ilvl w:val="0"/>
                <w:numId w:val="4"/>
              </w:numPr>
              <w:spacing w:line="276" w:lineRule="auto"/>
              <w:ind w:left="882"/>
              <w:rPr>
                <w:rFonts w:ascii="Times New Roman" w:hAnsi="Times New Roman"/>
                <w:color w:val="000000"/>
                <w:sz w:val="24"/>
                <w:szCs w:val="24"/>
              </w:rPr>
            </w:pPr>
            <w:r w:rsidRPr="00DC269F">
              <w:rPr>
                <w:rFonts w:ascii="Times New Roman" w:hAnsi="Times New Roman"/>
                <w:color w:val="000000"/>
                <w:sz w:val="24"/>
                <w:szCs w:val="24"/>
                <w:lang w:val="id-ID"/>
              </w:rPr>
              <w:t>Laporan kegiatan diserahkan kepada Dekan sebagai bentuk pelaksanaan kegiatan.</w:t>
            </w:r>
          </w:p>
          <w:p w:rsidR="004604CF" w:rsidRPr="00DC269F" w:rsidRDefault="004604CF" w:rsidP="00D27A36">
            <w:pPr>
              <w:spacing w:line="276" w:lineRule="auto"/>
              <w:rPr>
                <w:rFonts w:ascii="Times New Roman" w:hAnsi="Times New Roman"/>
                <w:color w:val="000000"/>
                <w:sz w:val="24"/>
                <w:szCs w:val="24"/>
              </w:rPr>
            </w:pPr>
          </w:p>
        </w:tc>
      </w:tr>
    </w:tbl>
    <w:p w:rsidR="004604CF" w:rsidRPr="00DC269F" w:rsidRDefault="004604CF" w:rsidP="004604CF">
      <w:pPr>
        <w:rPr>
          <w:vanish/>
        </w:rPr>
      </w:pPr>
    </w:p>
    <w:tbl>
      <w:tblPr>
        <w:tblW w:w="8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0"/>
      </w:tblGrid>
      <w:tr w:rsidR="004604CF" w:rsidRPr="002E4D8A" w:rsidTr="00D27A36">
        <w:trPr>
          <w:trHeight w:val="5801"/>
        </w:trPr>
        <w:tc>
          <w:tcPr>
            <w:tcW w:w="8520" w:type="dxa"/>
          </w:tcPr>
          <w:p w:rsidR="004604CF" w:rsidRPr="00D73799" w:rsidRDefault="004604CF" w:rsidP="004604CF">
            <w:pPr>
              <w:numPr>
                <w:ilvl w:val="0"/>
                <w:numId w:val="1"/>
              </w:numPr>
              <w:spacing w:line="276" w:lineRule="auto"/>
              <w:ind w:left="459"/>
              <w:rPr>
                <w:rFonts w:ascii="Times New Roman" w:hAnsi="Times New Roman"/>
                <w:b/>
                <w:color w:val="000000"/>
                <w:sz w:val="24"/>
                <w:szCs w:val="24"/>
              </w:rPr>
            </w:pPr>
            <w:r w:rsidRPr="00D73799">
              <w:rPr>
                <w:rFonts w:ascii="Times New Roman" w:hAnsi="Times New Roman"/>
                <w:b/>
                <w:color w:val="000000"/>
                <w:sz w:val="24"/>
                <w:szCs w:val="24"/>
                <w:lang w:val="id-ID"/>
              </w:rPr>
              <w:t>Pertanggungjawaban Penggunaan Dana</w:t>
            </w:r>
          </w:p>
          <w:p w:rsidR="004604CF" w:rsidRPr="002E4D8A" w:rsidRDefault="004604CF" w:rsidP="00D27A36">
            <w:pPr>
              <w:spacing w:line="276" w:lineRule="auto"/>
              <w:ind w:left="459"/>
              <w:rPr>
                <w:rFonts w:ascii="Times New Roman" w:hAnsi="Times New Roman"/>
                <w:color w:val="000000"/>
                <w:sz w:val="24"/>
                <w:szCs w:val="24"/>
                <w:lang w:val="id-ID"/>
              </w:rPr>
            </w:pPr>
            <w:r w:rsidRPr="002E4D8A">
              <w:rPr>
                <w:rFonts w:ascii="Times New Roman" w:hAnsi="Times New Roman"/>
                <w:color w:val="000000"/>
                <w:sz w:val="24"/>
                <w:szCs w:val="24"/>
                <w:lang w:val="id-ID"/>
              </w:rPr>
              <w:t xml:space="preserve">Pertanggungjawaban penggunaan dana di Program Studi Pendidkan Matematika dilaksanakan secara transparan dan akuntabel, </w:t>
            </w:r>
            <w:r w:rsidRPr="002E4D8A">
              <w:rPr>
                <w:rFonts w:ascii="Times New Roman" w:hAnsi="Times New Roman"/>
                <w:sz w:val="24"/>
                <w:szCs w:val="24"/>
                <w:lang w:val="id-ID"/>
              </w:rPr>
              <w:t>sesuai dengan SOP yang berlaku di Universitas PGRI Palembang. Adapun tahapan proses pertanggungjawaban</w:t>
            </w:r>
            <w:r w:rsidRPr="002E4D8A">
              <w:rPr>
                <w:rFonts w:ascii="Times New Roman" w:hAnsi="Times New Roman"/>
                <w:color w:val="000000"/>
                <w:sz w:val="24"/>
                <w:szCs w:val="24"/>
                <w:lang w:val="id-ID"/>
              </w:rPr>
              <w:t xml:space="preserve"> tersebut adalah:</w:t>
            </w:r>
          </w:p>
          <w:p w:rsidR="004604CF" w:rsidRDefault="004604CF" w:rsidP="004604CF">
            <w:pPr>
              <w:numPr>
                <w:ilvl w:val="0"/>
                <w:numId w:val="5"/>
              </w:numPr>
              <w:spacing w:line="276" w:lineRule="auto"/>
              <w:ind w:left="882"/>
              <w:rPr>
                <w:rFonts w:ascii="Times New Roman" w:hAnsi="Times New Roman"/>
                <w:color w:val="000000"/>
                <w:sz w:val="24"/>
                <w:szCs w:val="24"/>
              </w:rPr>
            </w:pPr>
            <w:r w:rsidRPr="002E4D8A">
              <w:rPr>
                <w:rFonts w:ascii="Times New Roman" w:hAnsi="Times New Roman"/>
                <w:color w:val="000000"/>
                <w:sz w:val="24"/>
                <w:szCs w:val="24"/>
                <w:lang w:val="id-ID"/>
              </w:rPr>
              <w:t xml:space="preserve">Penggunaan dana melalui tahapan persetujuan dari pejabat keuangan, mulai dari Progam Studi, Wakil Dekan II, Dekan, </w:t>
            </w:r>
            <w:r>
              <w:rPr>
                <w:rFonts w:ascii="Times New Roman" w:hAnsi="Times New Roman"/>
                <w:color w:val="000000"/>
                <w:sz w:val="24"/>
                <w:szCs w:val="24"/>
              </w:rPr>
              <w:t xml:space="preserve">dan </w:t>
            </w:r>
            <w:r w:rsidRPr="002E4D8A">
              <w:rPr>
                <w:rFonts w:ascii="Times New Roman" w:hAnsi="Times New Roman"/>
                <w:color w:val="000000"/>
                <w:sz w:val="24"/>
                <w:szCs w:val="24"/>
                <w:lang w:val="id-ID"/>
              </w:rPr>
              <w:t>Wakil Rektor II.</w:t>
            </w:r>
          </w:p>
          <w:p w:rsidR="004604CF" w:rsidRPr="002E4D8A" w:rsidRDefault="004604CF" w:rsidP="004604CF">
            <w:pPr>
              <w:numPr>
                <w:ilvl w:val="0"/>
                <w:numId w:val="5"/>
              </w:numPr>
              <w:spacing w:line="276" w:lineRule="auto"/>
              <w:ind w:left="882"/>
              <w:rPr>
                <w:rFonts w:ascii="Times New Roman" w:hAnsi="Times New Roman"/>
                <w:color w:val="000000"/>
                <w:sz w:val="24"/>
                <w:szCs w:val="24"/>
              </w:rPr>
            </w:pPr>
            <w:r w:rsidRPr="002E4D8A">
              <w:rPr>
                <w:rFonts w:ascii="Times New Roman" w:hAnsi="Times New Roman"/>
                <w:color w:val="000000"/>
                <w:sz w:val="24"/>
                <w:szCs w:val="24"/>
                <w:lang w:val="id-ID"/>
              </w:rPr>
              <w:t>Untuk pencairan dana yang telah disetujui oleh Rektor wajib diambil oleh petugas keuangan khususnya Bendahara FKIP.</w:t>
            </w:r>
          </w:p>
          <w:p w:rsidR="004604CF" w:rsidRPr="002E4D8A" w:rsidRDefault="004604CF" w:rsidP="004604CF">
            <w:pPr>
              <w:numPr>
                <w:ilvl w:val="0"/>
                <w:numId w:val="5"/>
              </w:numPr>
              <w:spacing w:line="276" w:lineRule="auto"/>
              <w:ind w:left="882"/>
              <w:rPr>
                <w:rFonts w:ascii="Times New Roman" w:hAnsi="Times New Roman"/>
                <w:color w:val="000000"/>
                <w:sz w:val="24"/>
                <w:szCs w:val="24"/>
              </w:rPr>
            </w:pPr>
            <w:r w:rsidRPr="002E4D8A">
              <w:rPr>
                <w:rFonts w:ascii="Times New Roman" w:hAnsi="Times New Roman"/>
                <w:color w:val="000000"/>
                <w:sz w:val="24"/>
                <w:szCs w:val="24"/>
                <w:lang w:val="id-ID"/>
              </w:rPr>
              <w:t>Bila Bendahara berhalangan/tidak hadir, dapat diwakilkan oleh Kasubag Keuangan.</w:t>
            </w:r>
          </w:p>
          <w:p w:rsidR="004604CF" w:rsidRPr="002E4D8A" w:rsidRDefault="004604CF" w:rsidP="004604CF">
            <w:pPr>
              <w:numPr>
                <w:ilvl w:val="0"/>
                <w:numId w:val="5"/>
              </w:numPr>
              <w:spacing w:line="276" w:lineRule="auto"/>
              <w:ind w:left="882"/>
              <w:rPr>
                <w:rFonts w:ascii="Times New Roman" w:hAnsi="Times New Roman"/>
                <w:color w:val="000000"/>
                <w:sz w:val="24"/>
                <w:szCs w:val="24"/>
              </w:rPr>
            </w:pPr>
            <w:r w:rsidRPr="002E4D8A">
              <w:rPr>
                <w:rFonts w:ascii="Times New Roman" w:hAnsi="Times New Roman"/>
                <w:color w:val="000000"/>
                <w:sz w:val="24"/>
                <w:szCs w:val="24"/>
                <w:lang w:val="id-ID"/>
              </w:rPr>
              <w:t>Bendahara/Kasubag Keuangan memberikan dana tersebut kepada Ketua Program Studi untuk melaksanakan kegiatan dan penyerahan SPJ paling lambat satu minggu setelah kegiatan terselenggara.</w:t>
            </w:r>
          </w:p>
          <w:p w:rsidR="004604CF" w:rsidRPr="002E4D8A" w:rsidRDefault="004604CF" w:rsidP="004604CF">
            <w:pPr>
              <w:numPr>
                <w:ilvl w:val="0"/>
                <w:numId w:val="5"/>
              </w:numPr>
              <w:spacing w:line="276" w:lineRule="auto"/>
              <w:ind w:left="882"/>
              <w:rPr>
                <w:rFonts w:ascii="Times New Roman" w:hAnsi="Times New Roman"/>
                <w:color w:val="000000"/>
                <w:sz w:val="24"/>
                <w:szCs w:val="24"/>
              </w:rPr>
            </w:pPr>
            <w:r w:rsidRPr="002E4D8A">
              <w:rPr>
                <w:rFonts w:ascii="Times New Roman" w:hAnsi="Times New Roman"/>
                <w:color w:val="000000"/>
                <w:sz w:val="24"/>
                <w:szCs w:val="24"/>
                <w:lang w:val="id-ID"/>
              </w:rPr>
              <w:t>Dalam pertanggungjawaban penggunaan keuangan dilengkapi dengan faktur/nota pembelian/pembelanjaan yang sah yang ditandatangani kasir dan tandatangan penerima barang serta dilengkapi dengan cap toko pembelian barang.</w:t>
            </w:r>
          </w:p>
        </w:tc>
      </w:tr>
    </w:tbl>
    <w:p w:rsidR="00F2431A" w:rsidRDefault="00F2431A"/>
    <w:p w:rsidR="004604CF" w:rsidRDefault="004604CF"/>
    <w:p w:rsidR="004604CF" w:rsidRDefault="004604CF"/>
    <w:p w:rsidR="004604CF" w:rsidRPr="002E4D8A" w:rsidRDefault="004604CF" w:rsidP="004604CF">
      <w:pPr>
        <w:spacing w:line="276" w:lineRule="auto"/>
        <w:rPr>
          <w:rFonts w:ascii="Times New Roman" w:hAnsi="Times New Roman"/>
          <w:color w:val="000000"/>
          <w:sz w:val="24"/>
          <w:szCs w:val="24"/>
          <w:lang w:val="id-ID"/>
        </w:rPr>
      </w:pPr>
      <w:r w:rsidRPr="0065294D">
        <w:rPr>
          <w:rFonts w:ascii="Times New Roman" w:hAnsi="Times New Roman"/>
          <w:color w:val="000000"/>
          <w:sz w:val="24"/>
          <w:szCs w:val="24"/>
          <w:lang w:val="fi-FI"/>
        </w:rPr>
        <w:lastRenderedPageBreak/>
        <w:t>Penggunaan dana:</w:t>
      </w:r>
    </w:p>
    <w:tbl>
      <w:tblPr>
        <w:tblW w:w="8450" w:type="dxa"/>
        <w:tblInd w:w="118" w:type="dxa"/>
        <w:tblLook w:val="04A0" w:firstRow="1" w:lastRow="0" w:firstColumn="1" w:lastColumn="0" w:noHBand="0" w:noVBand="1"/>
      </w:tblPr>
      <w:tblGrid>
        <w:gridCol w:w="571"/>
        <w:gridCol w:w="2815"/>
        <w:gridCol w:w="1296"/>
        <w:gridCol w:w="1296"/>
        <w:gridCol w:w="1176"/>
        <w:gridCol w:w="1296"/>
      </w:tblGrid>
      <w:tr w:rsidR="004604CF" w:rsidRPr="00322322" w:rsidTr="00D27A36">
        <w:trPr>
          <w:trHeight w:val="445"/>
        </w:trPr>
        <w:tc>
          <w:tcPr>
            <w:tcW w:w="571" w:type="dxa"/>
            <w:vMerge w:val="restart"/>
            <w:tcBorders>
              <w:top w:val="single" w:sz="8" w:space="0" w:color="auto"/>
              <w:left w:val="single" w:sz="8" w:space="0" w:color="auto"/>
              <w:bottom w:val="single" w:sz="8" w:space="0" w:color="000000"/>
              <w:right w:val="single" w:sz="8" w:space="0" w:color="auto"/>
            </w:tcBorders>
            <w:shd w:val="clear" w:color="auto" w:fill="D9D9D9"/>
            <w:vAlign w:val="center"/>
            <w:hideMark/>
          </w:tcPr>
          <w:p w:rsidR="004604CF" w:rsidRPr="00322322" w:rsidRDefault="004604CF" w:rsidP="00D27A36">
            <w:pPr>
              <w:jc w:val="center"/>
              <w:rPr>
                <w:rFonts w:ascii="Times New Roman" w:hAnsi="Times New Roman"/>
                <w:b/>
                <w:bCs/>
                <w:color w:val="000000"/>
                <w:sz w:val="24"/>
                <w:szCs w:val="24"/>
              </w:rPr>
            </w:pPr>
            <w:r w:rsidRPr="00322322">
              <w:rPr>
                <w:rFonts w:ascii="Times New Roman" w:hAnsi="Times New Roman"/>
                <w:b/>
                <w:bCs/>
                <w:color w:val="000000"/>
                <w:sz w:val="24"/>
                <w:szCs w:val="24"/>
              </w:rPr>
              <w:t>No.</w:t>
            </w:r>
          </w:p>
        </w:tc>
        <w:tc>
          <w:tcPr>
            <w:tcW w:w="2815" w:type="dxa"/>
            <w:vMerge w:val="restart"/>
            <w:tcBorders>
              <w:top w:val="single" w:sz="8" w:space="0" w:color="auto"/>
              <w:left w:val="single" w:sz="8" w:space="0" w:color="auto"/>
              <w:bottom w:val="single" w:sz="8" w:space="0" w:color="000000"/>
              <w:right w:val="single" w:sz="8" w:space="0" w:color="auto"/>
            </w:tcBorders>
            <w:shd w:val="clear" w:color="auto" w:fill="D9D9D9"/>
            <w:vAlign w:val="center"/>
            <w:hideMark/>
          </w:tcPr>
          <w:p w:rsidR="004604CF" w:rsidRPr="00322322" w:rsidRDefault="004604CF" w:rsidP="00D27A36">
            <w:pPr>
              <w:jc w:val="center"/>
              <w:rPr>
                <w:rFonts w:ascii="Times New Roman" w:hAnsi="Times New Roman"/>
                <w:b/>
                <w:bCs/>
                <w:color w:val="000000"/>
                <w:sz w:val="24"/>
                <w:szCs w:val="24"/>
              </w:rPr>
            </w:pPr>
            <w:r w:rsidRPr="00322322">
              <w:rPr>
                <w:rFonts w:ascii="Times New Roman" w:hAnsi="Times New Roman"/>
                <w:b/>
                <w:bCs/>
                <w:color w:val="000000"/>
                <w:sz w:val="24"/>
                <w:szCs w:val="24"/>
              </w:rPr>
              <w:t>Jenis Penggunaan</w:t>
            </w:r>
          </w:p>
        </w:tc>
        <w:tc>
          <w:tcPr>
            <w:tcW w:w="3768" w:type="dxa"/>
            <w:gridSpan w:val="3"/>
            <w:tcBorders>
              <w:top w:val="single" w:sz="8" w:space="0" w:color="auto"/>
              <w:left w:val="nil"/>
              <w:bottom w:val="single" w:sz="8" w:space="0" w:color="auto"/>
              <w:right w:val="single" w:sz="8" w:space="0" w:color="000000"/>
            </w:tcBorders>
            <w:shd w:val="clear" w:color="auto" w:fill="D9D9D9"/>
            <w:vAlign w:val="center"/>
            <w:hideMark/>
          </w:tcPr>
          <w:p w:rsidR="004604CF" w:rsidRPr="00322322" w:rsidRDefault="004604CF" w:rsidP="00D27A36">
            <w:pPr>
              <w:jc w:val="center"/>
              <w:rPr>
                <w:rFonts w:ascii="Times New Roman" w:hAnsi="Times New Roman"/>
                <w:b/>
                <w:bCs/>
                <w:color w:val="000000"/>
                <w:sz w:val="24"/>
                <w:szCs w:val="24"/>
              </w:rPr>
            </w:pPr>
            <w:r w:rsidRPr="00322322">
              <w:rPr>
                <w:rFonts w:ascii="Times New Roman" w:hAnsi="Times New Roman"/>
                <w:b/>
                <w:bCs/>
                <w:color w:val="000000"/>
                <w:sz w:val="24"/>
                <w:szCs w:val="24"/>
              </w:rPr>
              <w:t>Persentase Dana</w:t>
            </w:r>
          </w:p>
        </w:tc>
        <w:tc>
          <w:tcPr>
            <w:tcW w:w="1296" w:type="dxa"/>
            <w:vMerge w:val="restart"/>
            <w:tcBorders>
              <w:top w:val="single" w:sz="8" w:space="0" w:color="auto"/>
              <w:left w:val="nil"/>
              <w:right w:val="single" w:sz="8" w:space="0" w:color="auto"/>
            </w:tcBorders>
            <w:shd w:val="clear" w:color="auto" w:fill="D9D9D9"/>
            <w:vAlign w:val="center"/>
            <w:hideMark/>
          </w:tcPr>
          <w:p w:rsidR="004604CF" w:rsidRPr="00322322" w:rsidRDefault="004604CF" w:rsidP="00D27A36">
            <w:pPr>
              <w:jc w:val="center"/>
              <w:rPr>
                <w:rFonts w:ascii="Times New Roman" w:hAnsi="Times New Roman"/>
                <w:b/>
                <w:bCs/>
                <w:color w:val="000000"/>
                <w:sz w:val="24"/>
                <w:szCs w:val="24"/>
              </w:rPr>
            </w:pPr>
            <w:r w:rsidRPr="00322322">
              <w:rPr>
                <w:rFonts w:ascii="Times New Roman" w:hAnsi="Times New Roman"/>
                <w:b/>
                <w:bCs/>
                <w:color w:val="000000"/>
                <w:sz w:val="24"/>
                <w:szCs w:val="24"/>
              </w:rPr>
              <w:t>Jumlah</w:t>
            </w:r>
          </w:p>
          <w:p w:rsidR="004604CF" w:rsidRPr="00322322" w:rsidRDefault="004604CF" w:rsidP="00D27A36">
            <w:pPr>
              <w:jc w:val="center"/>
              <w:rPr>
                <w:rFonts w:ascii="Times New Roman" w:hAnsi="Times New Roman"/>
                <w:b/>
                <w:bCs/>
                <w:color w:val="000000"/>
                <w:sz w:val="24"/>
                <w:szCs w:val="24"/>
              </w:rPr>
            </w:pPr>
            <w:r w:rsidRPr="00322322">
              <w:rPr>
                <w:rFonts w:ascii="Times New Roman" w:hAnsi="Times New Roman"/>
                <w:b/>
                <w:bCs/>
                <w:color w:val="000000"/>
                <w:sz w:val="24"/>
                <w:szCs w:val="24"/>
              </w:rPr>
              <w:t> </w:t>
            </w:r>
          </w:p>
        </w:tc>
      </w:tr>
      <w:tr w:rsidR="004604CF" w:rsidRPr="00322322" w:rsidTr="00D27A36">
        <w:trPr>
          <w:trHeight w:val="373"/>
        </w:trPr>
        <w:tc>
          <w:tcPr>
            <w:tcW w:w="571" w:type="dxa"/>
            <w:vMerge/>
            <w:tcBorders>
              <w:top w:val="single" w:sz="8" w:space="0" w:color="auto"/>
              <w:left w:val="single" w:sz="8" w:space="0" w:color="auto"/>
              <w:bottom w:val="single" w:sz="8" w:space="0" w:color="000000"/>
              <w:right w:val="single" w:sz="8" w:space="0" w:color="auto"/>
            </w:tcBorders>
            <w:shd w:val="clear" w:color="auto" w:fill="D9D9D9"/>
            <w:vAlign w:val="center"/>
            <w:hideMark/>
          </w:tcPr>
          <w:p w:rsidR="004604CF" w:rsidRPr="00322322" w:rsidRDefault="004604CF" w:rsidP="00D27A36">
            <w:pPr>
              <w:jc w:val="left"/>
              <w:rPr>
                <w:rFonts w:ascii="Times New Roman" w:hAnsi="Times New Roman"/>
                <w:b/>
                <w:bCs/>
                <w:color w:val="000000"/>
                <w:sz w:val="24"/>
                <w:szCs w:val="24"/>
              </w:rPr>
            </w:pPr>
          </w:p>
        </w:tc>
        <w:tc>
          <w:tcPr>
            <w:tcW w:w="2815" w:type="dxa"/>
            <w:vMerge/>
            <w:tcBorders>
              <w:top w:val="single" w:sz="8" w:space="0" w:color="auto"/>
              <w:left w:val="single" w:sz="8" w:space="0" w:color="auto"/>
              <w:bottom w:val="single" w:sz="8" w:space="0" w:color="000000"/>
              <w:right w:val="single" w:sz="8" w:space="0" w:color="auto"/>
            </w:tcBorders>
            <w:shd w:val="clear" w:color="auto" w:fill="D9D9D9"/>
            <w:vAlign w:val="center"/>
            <w:hideMark/>
          </w:tcPr>
          <w:p w:rsidR="004604CF" w:rsidRPr="00322322" w:rsidRDefault="004604CF" w:rsidP="00D27A36">
            <w:pPr>
              <w:jc w:val="left"/>
              <w:rPr>
                <w:rFonts w:ascii="Times New Roman" w:hAnsi="Times New Roman"/>
                <w:b/>
                <w:bCs/>
                <w:color w:val="000000"/>
                <w:sz w:val="24"/>
                <w:szCs w:val="24"/>
              </w:rPr>
            </w:pPr>
          </w:p>
        </w:tc>
        <w:tc>
          <w:tcPr>
            <w:tcW w:w="1296" w:type="dxa"/>
            <w:tcBorders>
              <w:top w:val="nil"/>
              <w:left w:val="nil"/>
              <w:bottom w:val="single" w:sz="8" w:space="0" w:color="auto"/>
              <w:right w:val="single" w:sz="8" w:space="0" w:color="auto"/>
            </w:tcBorders>
            <w:shd w:val="clear" w:color="auto" w:fill="D9D9D9"/>
            <w:vAlign w:val="center"/>
            <w:hideMark/>
          </w:tcPr>
          <w:p w:rsidR="004604CF" w:rsidRPr="00322322" w:rsidRDefault="004604CF" w:rsidP="00D27A36">
            <w:pPr>
              <w:jc w:val="center"/>
              <w:rPr>
                <w:rFonts w:ascii="Times New Roman" w:hAnsi="Times New Roman"/>
                <w:b/>
                <w:bCs/>
                <w:color w:val="000000"/>
                <w:sz w:val="24"/>
                <w:szCs w:val="24"/>
              </w:rPr>
            </w:pPr>
            <w:r w:rsidRPr="00322322">
              <w:rPr>
                <w:rFonts w:ascii="Times New Roman" w:hAnsi="Times New Roman"/>
                <w:b/>
                <w:bCs/>
                <w:color w:val="000000"/>
                <w:sz w:val="24"/>
                <w:szCs w:val="24"/>
              </w:rPr>
              <w:t>TS-2</w:t>
            </w:r>
          </w:p>
        </w:tc>
        <w:tc>
          <w:tcPr>
            <w:tcW w:w="1296" w:type="dxa"/>
            <w:tcBorders>
              <w:top w:val="nil"/>
              <w:left w:val="nil"/>
              <w:bottom w:val="single" w:sz="8" w:space="0" w:color="auto"/>
              <w:right w:val="single" w:sz="8" w:space="0" w:color="auto"/>
            </w:tcBorders>
            <w:shd w:val="clear" w:color="auto" w:fill="D9D9D9"/>
            <w:vAlign w:val="center"/>
            <w:hideMark/>
          </w:tcPr>
          <w:p w:rsidR="004604CF" w:rsidRPr="00322322" w:rsidRDefault="004604CF" w:rsidP="00D27A36">
            <w:pPr>
              <w:jc w:val="center"/>
              <w:rPr>
                <w:rFonts w:ascii="Times New Roman" w:hAnsi="Times New Roman"/>
                <w:b/>
                <w:bCs/>
                <w:color w:val="000000"/>
                <w:sz w:val="24"/>
                <w:szCs w:val="24"/>
              </w:rPr>
            </w:pPr>
            <w:r w:rsidRPr="00322322">
              <w:rPr>
                <w:rFonts w:ascii="Times New Roman" w:hAnsi="Times New Roman"/>
                <w:b/>
                <w:bCs/>
                <w:color w:val="000000"/>
                <w:sz w:val="24"/>
                <w:szCs w:val="24"/>
              </w:rPr>
              <w:t>TS-1</w:t>
            </w:r>
          </w:p>
        </w:tc>
        <w:tc>
          <w:tcPr>
            <w:tcW w:w="1176" w:type="dxa"/>
            <w:tcBorders>
              <w:top w:val="nil"/>
              <w:left w:val="nil"/>
              <w:bottom w:val="single" w:sz="8" w:space="0" w:color="auto"/>
              <w:right w:val="single" w:sz="8" w:space="0" w:color="auto"/>
            </w:tcBorders>
            <w:shd w:val="clear" w:color="auto" w:fill="D9D9D9"/>
            <w:vAlign w:val="center"/>
            <w:hideMark/>
          </w:tcPr>
          <w:p w:rsidR="004604CF" w:rsidRPr="00322322" w:rsidRDefault="004604CF" w:rsidP="00D27A36">
            <w:pPr>
              <w:jc w:val="center"/>
              <w:rPr>
                <w:rFonts w:ascii="Times New Roman" w:hAnsi="Times New Roman"/>
                <w:b/>
                <w:bCs/>
                <w:color w:val="000000"/>
                <w:sz w:val="24"/>
                <w:szCs w:val="24"/>
              </w:rPr>
            </w:pPr>
            <w:r w:rsidRPr="00322322">
              <w:rPr>
                <w:rFonts w:ascii="Times New Roman" w:hAnsi="Times New Roman"/>
                <w:b/>
                <w:bCs/>
                <w:color w:val="000000"/>
                <w:sz w:val="24"/>
                <w:szCs w:val="24"/>
              </w:rPr>
              <w:t>TS</w:t>
            </w:r>
          </w:p>
        </w:tc>
        <w:tc>
          <w:tcPr>
            <w:tcW w:w="1296" w:type="dxa"/>
            <w:vMerge/>
            <w:tcBorders>
              <w:left w:val="nil"/>
              <w:bottom w:val="single" w:sz="8" w:space="0" w:color="auto"/>
              <w:right w:val="single" w:sz="8" w:space="0" w:color="auto"/>
            </w:tcBorders>
            <w:shd w:val="clear" w:color="auto" w:fill="D9D9D9"/>
            <w:vAlign w:val="center"/>
            <w:hideMark/>
          </w:tcPr>
          <w:p w:rsidR="004604CF" w:rsidRPr="00322322" w:rsidRDefault="004604CF" w:rsidP="00D27A36">
            <w:pPr>
              <w:jc w:val="center"/>
              <w:rPr>
                <w:rFonts w:ascii="Times New Roman" w:hAnsi="Times New Roman"/>
                <w:b/>
                <w:bCs/>
                <w:color w:val="000000"/>
                <w:sz w:val="24"/>
                <w:szCs w:val="24"/>
              </w:rPr>
            </w:pPr>
          </w:p>
        </w:tc>
      </w:tr>
      <w:tr w:rsidR="004604CF" w:rsidRPr="00322322" w:rsidTr="00D27A36">
        <w:trPr>
          <w:trHeight w:val="310"/>
        </w:trPr>
        <w:tc>
          <w:tcPr>
            <w:tcW w:w="571" w:type="dxa"/>
            <w:tcBorders>
              <w:top w:val="nil"/>
              <w:left w:val="single" w:sz="8" w:space="0" w:color="auto"/>
              <w:bottom w:val="nil"/>
              <w:right w:val="single" w:sz="8" w:space="0" w:color="auto"/>
            </w:tcBorders>
            <w:shd w:val="clear" w:color="auto" w:fill="auto"/>
            <w:vAlign w:val="center"/>
            <w:hideMark/>
          </w:tcPr>
          <w:p w:rsidR="004604CF" w:rsidRPr="00322322" w:rsidRDefault="004604CF" w:rsidP="00D27A36">
            <w:pPr>
              <w:jc w:val="center"/>
              <w:rPr>
                <w:rFonts w:ascii="Times New Roman" w:hAnsi="Times New Roman"/>
                <w:b/>
                <w:bCs/>
                <w:color w:val="000000"/>
                <w:sz w:val="24"/>
                <w:szCs w:val="24"/>
              </w:rPr>
            </w:pPr>
            <w:r w:rsidRPr="00322322">
              <w:rPr>
                <w:rFonts w:ascii="Times New Roman" w:hAnsi="Times New Roman"/>
                <w:b/>
                <w:bCs/>
                <w:color w:val="000000"/>
                <w:sz w:val="24"/>
                <w:szCs w:val="24"/>
              </w:rPr>
              <w:t>-1</w:t>
            </w:r>
          </w:p>
        </w:tc>
        <w:tc>
          <w:tcPr>
            <w:tcW w:w="2815" w:type="dxa"/>
            <w:tcBorders>
              <w:top w:val="nil"/>
              <w:left w:val="nil"/>
              <w:bottom w:val="nil"/>
              <w:right w:val="single" w:sz="8" w:space="0" w:color="auto"/>
            </w:tcBorders>
            <w:shd w:val="clear" w:color="auto" w:fill="auto"/>
            <w:vAlign w:val="center"/>
            <w:hideMark/>
          </w:tcPr>
          <w:p w:rsidR="004604CF" w:rsidRPr="00322322" w:rsidRDefault="004604CF" w:rsidP="00D27A36">
            <w:pPr>
              <w:jc w:val="center"/>
              <w:rPr>
                <w:rFonts w:ascii="Times New Roman" w:hAnsi="Times New Roman"/>
                <w:b/>
                <w:bCs/>
                <w:color w:val="000000"/>
                <w:sz w:val="24"/>
                <w:szCs w:val="24"/>
              </w:rPr>
            </w:pPr>
            <w:r w:rsidRPr="00322322">
              <w:rPr>
                <w:rFonts w:ascii="Times New Roman" w:hAnsi="Times New Roman"/>
                <w:b/>
                <w:bCs/>
                <w:color w:val="000000"/>
                <w:sz w:val="24"/>
                <w:szCs w:val="24"/>
              </w:rPr>
              <w:t>-2</w:t>
            </w:r>
          </w:p>
        </w:tc>
        <w:tc>
          <w:tcPr>
            <w:tcW w:w="1296" w:type="dxa"/>
            <w:tcBorders>
              <w:top w:val="nil"/>
              <w:left w:val="nil"/>
              <w:bottom w:val="nil"/>
              <w:right w:val="single" w:sz="8" w:space="0" w:color="auto"/>
            </w:tcBorders>
            <w:shd w:val="clear" w:color="auto" w:fill="auto"/>
            <w:vAlign w:val="center"/>
            <w:hideMark/>
          </w:tcPr>
          <w:p w:rsidR="004604CF" w:rsidRPr="00322322" w:rsidRDefault="004604CF" w:rsidP="00D27A36">
            <w:pPr>
              <w:jc w:val="center"/>
              <w:rPr>
                <w:rFonts w:ascii="Times New Roman" w:hAnsi="Times New Roman"/>
                <w:b/>
                <w:bCs/>
                <w:color w:val="000000"/>
                <w:sz w:val="24"/>
                <w:szCs w:val="24"/>
              </w:rPr>
            </w:pPr>
            <w:r w:rsidRPr="00322322">
              <w:rPr>
                <w:rFonts w:ascii="Times New Roman" w:hAnsi="Times New Roman"/>
                <w:b/>
                <w:bCs/>
                <w:color w:val="000000"/>
                <w:sz w:val="24"/>
                <w:szCs w:val="24"/>
              </w:rPr>
              <w:t>-3</w:t>
            </w:r>
          </w:p>
        </w:tc>
        <w:tc>
          <w:tcPr>
            <w:tcW w:w="1296" w:type="dxa"/>
            <w:tcBorders>
              <w:top w:val="nil"/>
              <w:left w:val="nil"/>
              <w:bottom w:val="nil"/>
              <w:right w:val="single" w:sz="8" w:space="0" w:color="auto"/>
            </w:tcBorders>
            <w:shd w:val="clear" w:color="auto" w:fill="auto"/>
            <w:vAlign w:val="center"/>
            <w:hideMark/>
          </w:tcPr>
          <w:p w:rsidR="004604CF" w:rsidRPr="00322322" w:rsidRDefault="004604CF" w:rsidP="00D27A36">
            <w:pPr>
              <w:jc w:val="center"/>
              <w:rPr>
                <w:rFonts w:ascii="Times New Roman" w:hAnsi="Times New Roman"/>
                <w:b/>
                <w:bCs/>
                <w:color w:val="000000"/>
                <w:sz w:val="24"/>
                <w:szCs w:val="24"/>
              </w:rPr>
            </w:pPr>
            <w:r w:rsidRPr="00322322">
              <w:rPr>
                <w:rFonts w:ascii="Times New Roman" w:hAnsi="Times New Roman"/>
                <w:b/>
                <w:bCs/>
                <w:color w:val="000000"/>
                <w:sz w:val="24"/>
                <w:szCs w:val="24"/>
              </w:rPr>
              <w:t>-4</w:t>
            </w:r>
          </w:p>
        </w:tc>
        <w:tc>
          <w:tcPr>
            <w:tcW w:w="1176" w:type="dxa"/>
            <w:tcBorders>
              <w:top w:val="nil"/>
              <w:left w:val="nil"/>
              <w:bottom w:val="nil"/>
              <w:right w:val="single" w:sz="8" w:space="0" w:color="auto"/>
            </w:tcBorders>
            <w:shd w:val="clear" w:color="auto" w:fill="auto"/>
            <w:vAlign w:val="center"/>
            <w:hideMark/>
          </w:tcPr>
          <w:p w:rsidR="004604CF" w:rsidRPr="00322322" w:rsidRDefault="004604CF" w:rsidP="00D27A36">
            <w:pPr>
              <w:jc w:val="center"/>
              <w:rPr>
                <w:rFonts w:ascii="Times New Roman" w:hAnsi="Times New Roman"/>
                <w:b/>
                <w:bCs/>
                <w:color w:val="000000"/>
                <w:sz w:val="24"/>
                <w:szCs w:val="24"/>
              </w:rPr>
            </w:pPr>
            <w:r w:rsidRPr="00322322">
              <w:rPr>
                <w:rFonts w:ascii="Times New Roman" w:hAnsi="Times New Roman"/>
                <w:b/>
                <w:bCs/>
                <w:color w:val="000000"/>
                <w:sz w:val="24"/>
                <w:szCs w:val="24"/>
              </w:rPr>
              <w:t>-5</w:t>
            </w:r>
          </w:p>
        </w:tc>
        <w:tc>
          <w:tcPr>
            <w:tcW w:w="1296" w:type="dxa"/>
            <w:tcBorders>
              <w:top w:val="nil"/>
              <w:left w:val="nil"/>
              <w:bottom w:val="nil"/>
              <w:right w:val="single" w:sz="8" w:space="0" w:color="auto"/>
            </w:tcBorders>
            <w:shd w:val="clear" w:color="auto" w:fill="auto"/>
            <w:vAlign w:val="center"/>
            <w:hideMark/>
          </w:tcPr>
          <w:p w:rsidR="004604CF" w:rsidRPr="00322322" w:rsidRDefault="004604CF" w:rsidP="00D27A36">
            <w:pPr>
              <w:jc w:val="center"/>
              <w:rPr>
                <w:rFonts w:ascii="Times New Roman" w:hAnsi="Times New Roman"/>
                <w:b/>
                <w:bCs/>
                <w:color w:val="000000"/>
                <w:sz w:val="24"/>
                <w:szCs w:val="24"/>
              </w:rPr>
            </w:pPr>
            <w:r w:rsidRPr="00322322">
              <w:rPr>
                <w:rFonts w:ascii="Times New Roman" w:hAnsi="Times New Roman"/>
                <w:b/>
                <w:bCs/>
                <w:color w:val="000000"/>
                <w:sz w:val="24"/>
                <w:szCs w:val="24"/>
              </w:rPr>
              <w:t>-6</w:t>
            </w:r>
          </w:p>
        </w:tc>
      </w:tr>
      <w:tr w:rsidR="004604CF" w:rsidRPr="00322322" w:rsidTr="00D27A36">
        <w:trPr>
          <w:trHeight w:val="860"/>
        </w:trPr>
        <w:tc>
          <w:tcPr>
            <w:tcW w:w="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04CF" w:rsidRPr="00322322" w:rsidRDefault="004604CF" w:rsidP="00D27A36">
            <w:pPr>
              <w:jc w:val="left"/>
              <w:rPr>
                <w:rFonts w:ascii="Times New Roman" w:hAnsi="Times New Roman"/>
                <w:color w:val="000000"/>
                <w:sz w:val="24"/>
                <w:szCs w:val="24"/>
              </w:rPr>
            </w:pPr>
            <w:r w:rsidRPr="00322322">
              <w:rPr>
                <w:rFonts w:ascii="Times New Roman" w:hAnsi="Times New Roman"/>
                <w:color w:val="000000"/>
                <w:sz w:val="24"/>
                <w:szCs w:val="24"/>
              </w:rPr>
              <w:t>1</w:t>
            </w:r>
          </w:p>
        </w:tc>
        <w:tc>
          <w:tcPr>
            <w:tcW w:w="2815" w:type="dxa"/>
            <w:tcBorders>
              <w:top w:val="single" w:sz="4" w:space="0" w:color="auto"/>
              <w:left w:val="nil"/>
              <w:bottom w:val="single" w:sz="4" w:space="0" w:color="auto"/>
              <w:right w:val="single" w:sz="4" w:space="0" w:color="auto"/>
            </w:tcBorders>
            <w:shd w:val="clear" w:color="auto" w:fill="auto"/>
            <w:vAlign w:val="center"/>
            <w:hideMark/>
          </w:tcPr>
          <w:p w:rsidR="004604CF" w:rsidRPr="00322322" w:rsidRDefault="004604CF" w:rsidP="00D27A36">
            <w:pPr>
              <w:jc w:val="left"/>
              <w:rPr>
                <w:rFonts w:ascii="Times New Roman" w:hAnsi="Times New Roman"/>
                <w:color w:val="000000"/>
                <w:sz w:val="24"/>
                <w:szCs w:val="24"/>
              </w:rPr>
            </w:pPr>
            <w:r w:rsidRPr="00322322">
              <w:rPr>
                <w:rFonts w:ascii="Times New Roman" w:hAnsi="Times New Roman"/>
                <w:color w:val="000000"/>
                <w:sz w:val="24"/>
                <w:szCs w:val="24"/>
              </w:rPr>
              <w:t>Pendidikan (gaji, pegawai, gaji dosen, operasional pendidikan)</w:t>
            </w:r>
          </w:p>
        </w:tc>
        <w:tc>
          <w:tcPr>
            <w:tcW w:w="1296" w:type="dxa"/>
            <w:tcBorders>
              <w:top w:val="single" w:sz="4" w:space="0" w:color="auto"/>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Pr>
                <w:rFonts w:ascii="Times New Roman" w:hAnsi="Times New Roman"/>
                <w:color w:val="000000"/>
                <w:sz w:val="24"/>
                <w:szCs w:val="24"/>
              </w:rPr>
              <w:t>8.197,1</w:t>
            </w:r>
          </w:p>
        </w:tc>
        <w:tc>
          <w:tcPr>
            <w:tcW w:w="1296" w:type="dxa"/>
            <w:tcBorders>
              <w:top w:val="single" w:sz="4" w:space="0" w:color="auto"/>
              <w:left w:val="nil"/>
              <w:bottom w:val="single" w:sz="4" w:space="0" w:color="auto"/>
              <w:right w:val="single" w:sz="4" w:space="0" w:color="auto"/>
            </w:tcBorders>
            <w:shd w:val="clear" w:color="auto" w:fill="auto"/>
            <w:vAlign w:val="center"/>
            <w:hideMark/>
          </w:tcPr>
          <w:p w:rsidR="004604CF" w:rsidRPr="00043B35" w:rsidRDefault="004604CF" w:rsidP="00D27A36">
            <w:pPr>
              <w:jc w:val="center"/>
              <w:rPr>
                <w:rFonts w:ascii="Times New Roman" w:hAnsi="Times New Roman"/>
                <w:color w:val="000000"/>
                <w:sz w:val="24"/>
                <w:szCs w:val="24"/>
              </w:rPr>
            </w:pPr>
            <w:r>
              <w:rPr>
                <w:rFonts w:ascii="Times New Roman" w:hAnsi="Times New Roman"/>
                <w:color w:val="000000"/>
                <w:sz w:val="24"/>
                <w:szCs w:val="24"/>
              </w:rPr>
              <w:t>6.242,31</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4604CF" w:rsidRPr="00C91048" w:rsidRDefault="004604CF" w:rsidP="00D27A36">
            <w:pPr>
              <w:jc w:val="center"/>
              <w:rPr>
                <w:rFonts w:ascii="Times New Roman" w:hAnsi="Times New Roman"/>
                <w:color w:val="000000"/>
                <w:sz w:val="24"/>
                <w:szCs w:val="24"/>
              </w:rPr>
            </w:pPr>
            <w:r>
              <w:rPr>
                <w:rFonts w:ascii="Times New Roman" w:hAnsi="Times New Roman"/>
                <w:color w:val="000000"/>
                <w:sz w:val="24"/>
                <w:szCs w:val="24"/>
              </w:rPr>
              <w:t>4.890,5</w:t>
            </w:r>
          </w:p>
        </w:tc>
        <w:tc>
          <w:tcPr>
            <w:tcW w:w="1296" w:type="dxa"/>
            <w:tcBorders>
              <w:top w:val="single" w:sz="4" w:space="0" w:color="auto"/>
              <w:left w:val="nil"/>
              <w:bottom w:val="single" w:sz="4" w:space="0" w:color="auto"/>
              <w:right w:val="single" w:sz="4" w:space="0" w:color="auto"/>
            </w:tcBorders>
            <w:shd w:val="clear" w:color="auto" w:fill="auto"/>
            <w:vAlign w:val="center"/>
            <w:hideMark/>
          </w:tcPr>
          <w:p w:rsidR="004604CF" w:rsidRPr="00043B35" w:rsidRDefault="004604CF" w:rsidP="00D27A36">
            <w:pPr>
              <w:jc w:val="center"/>
              <w:rPr>
                <w:rFonts w:ascii="Times New Roman" w:hAnsi="Times New Roman"/>
                <w:color w:val="000000"/>
                <w:sz w:val="24"/>
                <w:szCs w:val="24"/>
              </w:rPr>
            </w:pPr>
            <w:r>
              <w:rPr>
                <w:rFonts w:ascii="Times New Roman" w:hAnsi="Times New Roman"/>
                <w:color w:val="000000"/>
                <w:sz w:val="24"/>
                <w:szCs w:val="24"/>
              </w:rPr>
              <w:t>24.967,60</w:t>
            </w:r>
          </w:p>
        </w:tc>
      </w:tr>
      <w:tr w:rsidR="004604CF" w:rsidRPr="00322322" w:rsidTr="00D27A36">
        <w:trPr>
          <w:trHeight w:val="347"/>
        </w:trPr>
        <w:tc>
          <w:tcPr>
            <w:tcW w:w="571" w:type="dxa"/>
            <w:tcBorders>
              <w:top w:val="nil"/>
              <w:left w:val="single" w:sz="4" w:space="0" w:color="auto"/>
              <w:bottom w:val="single" w:sz="4" w:space="0" w:color="auto"/>
              <w:right w:val="single" w:sz="4" w:space="0" w:color="auto"/>
            </w:tcBorders>
            <w:shd w:val="clear" w:color="auto" w:fill="auto"/>
            <w:vAlign w:val="center"/>
            <w:hideMark/>
          </w:tcPr>
          <w:p w:rsidR="004604CF" w:rsidRPr="00322322" w:rsidRDefault="004604CF" w:rsidP="00D27A36">
            <w:pPr>
              <w:jc w:val="left"/>
              <w:rPr>
                <w:rFonts w:ascii="Times New Roman" w:hAnsi="Times New Roman"/>
                <w:color w:val="000000"/>
                <w:sz w:val="24"/>
                <w:szCs w:val="24"/>
              </w:rPr>
            </w:pPr>
            <w:r w:rsidRPr="00322322">
              <w:rPr>
                <w:rFonts w:ascii="Times New Roman" w:hAnsi="Times New Roman"/>
                <w:color w:val="000000"/>
                <w:sz w:val="24"/>
                <w:szCs w:val="24"/>
              </w:rPr>
              <w:t>2</w:t>
            </w:r>
          </w:p>
        </w:tc>
        <w:tc>
          <w:tcPr>
            <w:tcW w:w="2815"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left"/>
              <w:rPr>
                <w:rFonts w:ascii="Times New Roman" w:hAnsi="Times New Roman"/>
                <w:color w:val="000000"/>
                <w:sz w:val="24"/>
                <w:szCs w:val="24"/>
              </w:rPr>
            </w:pPr>
            <w:r w:rsidRPr="00322322">
              <w:rPr>
                <w:rFonts w:ascii="Times New Roman" w:hAnsi="Times New Roman"/>
                <w:color w:val="000000"/>
                <w:sz w:val="24"/>
                <w:szCs w:val="24"/>
              </w:rPr>
              <w:t>Penelitian</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Pr>
                <w:rFonts w:ascii="Times New Roman" w:hAnsi="Times New Roman"/>
                <w:color w:val="000000"/>
                <w:sz w:val="24"/>
                <w:szCs w:val="24"/>
              </w:rPr>
              <w:t>278</w:t>
            </w:r>
            <w:r w:rsidRPr="00322322">
              <w:rPr>
                <w:rFonts w:ascii="Times New Roman" w:hAnsi="Times New Roman"/>
                <w:color w:val="000000"/>
                <w:sz w:val="24"/>
                <w:szCs w:val="24"/>
                <w:lang w:val="id-ID"/>
              </w:rPr>
              <w:t>,</w:t>
            </w:r>
            <w:r>
              <w:rPr>
                <w:rFonts w:ascii="Times New Roman" w:hAnsi="Times New Roman"/>
                <w:color w:val="000000"/>
                <w:sz w:val="24"/>
                <w:szCs w:val="24"/>
              </w:rPr>
              <w:t>2</w:t>
            </w:r>
            <w:r w:rsidRPr="00322322">
              <w:rPr>
                <w:rFonts w:ascii="Times New Roman" w:hAnsi="Times New Roman"/>
                <w:color w:val="000000"/>
                <w:sz w:val="24"/>
                <w:szCs w:val="24"/>
              </w:rPr>
              <w:t>5</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Pr>
                <w:rFonts w:ascii="Times New Roman" w:hAnsi="Times New Roman"/>
                <w:color w:val="000000"/>
                <w:sz w:val="24"/>
                <w:szCs w:val="24"/>
              </w:rPr>
              <w:t>171</w:t>
            </w:r>
            <w:r w:rsidRPr="00322322">
              <w:rPr>
                <w:rFonts w:ascii="Times New Roman" w:hAnsi="Times New Roman"/>
                <w:color w:val="000000"/>
                <w:sz w:val="24"/>
                <w:szCs w:val="24"/>
                <w:lang w:val="id-ID"/>
              </w:rPr>
              <w:t>,</w:t>
            </w:r>
            <w:r>
              <w:rPr>
                <w:rFonts w:ascii="Times New Roman" w:hAnsi="Times New Roman"/>
                <w:color w:val="000000"/>
                <w:sz w:val="24"/>
                <w:szCs w:val="24"/>
              </w:rPr>
              <w:t>36</w:t>
            </w:r>
          </w:p>
        </w:tc>
        <w:tc>
          <w:tcPr>
            <w:tcW w:w="117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Pr>
                <w:rFonts w:ascii="Times New Roman" w:hAnsi="Times New Roman"/>
                <w:color w:val="000000"/>
                <w:sz w:val="24"/>
                <w:szCs w:val="24"/>
              </w:rPr>
              <w:t>103,003</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Pr>
                <w:rFonts w:ascii="Times New Roman" w:hAnsi="Times New Roman"/>
                <w:color w:val="000000"/>
                <w:sz w:val="24"/>
                <w:szCs w:val="24"/>
              </w:rPr>
              <w:t>552,62</w:t>
            </w:r>
          </w:p>
        </w:tc>
      </w:tr>
      <w:tr w:rsidR="004604CF" w:rsidRPr="00322322" w:rsidTr="00D27A36">
        <w:trPr>
          <w:trHeight w:val="629"/>
        </w:trPr>
        <w:tc>
          <w:tcPr>
            <w:tcW w:w="571" w:type="dxa"/>
            <w:tcBorders>
              <w:top w:val="nil"/>
              <w:left w:val="single" w:sz="4" w:space="0" w:color="auto"/>
              <w:bottom w:val="single" w:sz="4" w:space="0" w:color="auto"/>
              <w:right w:val="single" w:sz="4" w:space="0" w:color="auto"/>
            </w:tcBorders>
            <w:shd w:val="clear" w:color="auto" w:fill="auto"/>
            <w:vAlign w:val="center"/>
            <w:hideMark/>
          </w:tcPr>
          <w:p w:rsidR="004604CF" w:rsidRPr="00322322" w:rsidRDefault="004604CF" w:rsidP="00D27A36">
            <w:pPr>
              <w:jc w:val="left"/>
              <w:rPr>
                <w:rFonts w:ascii="Times New Roman" w:hAnsi="Times New Roman"/>
                <w:color w:val="000000"/>
                <w:sz w:val="24"/>
                <w:szCs w:val="24"/>
              </w:rPr>
            </w:pPr>
            <w:r w:rsidRPr="00322322">
              <w:rPr>
                <w:rFonts w:ascii="Times New Roman" w:hAnsi="Times New Roman"/>
                <w:color w:val="000000"/>
                <w:sz w:val="24"/>
                <w:szCs w:val="24"/>
              </w:rPr>
              <w:t>3</w:t>
            </w:r>
          </w:p>
        </w:tc>
        <w:tc>
          <w:tcPr>
            <w:tcW w:w="2815"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left"/>
              <w:rPr>
                <w:rFonts w:ascii="Times New Roman" w:hAnsi="Times New Roman"/>
                <w:color w:val="000000"/>
                <w:sz w:val="24"/>
                <w:szCs w:val="24"/>
              </w:rPr>
            </w:pPr>
            <w:r w:rsidRPr="00322322">
              <w:rPr>
                <w:rFonts w:ascii="Times New Roman" w:hAnsi="Times New Roman"/>
                <w:color w:val="000000"/>
                <w:sz w:val="24"/>
                <w:szCs w:val="24"/>
              </w:rPr>
              <w:t>Pengabdian kepada Masyarakat</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Pr>
                <w:rFonts w:ascii="Times New Roman" w:hAnsi="Times New Roman"/>
                <w:color w:val="000000"/>
                <w:sz w:val="24"/>
                <w:szCs w:val="24"/>
              </w:rPr>
              <w:t>115,12</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Pr>
                <w:rFonts w:ascii="Times New Roman" w:hAnsi="Times New Roman"/>
                <w:color w:val="000000"/>
                <w:sz w:val="24"/>
                <w:szCs w:val="24"/>
              </w:rPr>
              <w:t>43,65</w:t>
            </w:r>
          </w:p>
        </w:tc>
        <w:tc>
          <w:tcPr>
            <w:tcW w:w="117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Pr>
                <w:rFonts w:ascii="Times New Roman" w:hAnsi="Times New Roman"/>
                <w:color w:val="000000"/>
                <w:sz w:val="24"/>
                <w:szCs w:val="24"/>
              </w:rPr>
              <w:t>121,01</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Pr>
                <w:rFonts w:ascii="Times New Roman" w:hAnsi="Times New Roman"/>
                <w:color w:val="000000"/>
                <w:sz w:val="24"/>
                <w:szCs w:val="24"/>
              </w:rPr>
              <w:t>279,78</w:t>
            </w:r>
          </w:p>
        </w:tc>
      </w:tr>
      <w:tr w:rsidR="004604CF" w:rsidRPr="00322322" w:rsidTr="00D27A36">
        <w:trPr>
          <w:trHeight w:val="437"/>
        </w:trPr>
        <w:tc>
          <w:tcPr>
            <w:tcW w:w="338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604CF" w:rsidRPr="00322322" w:rsidRDefault="004604CF" w:rsidP="00D27A36">
            <w:pPr>
              <w:jc w:val="left"/>
              <w:rPr>
                <w:rFonts w:ascii="Times New Roman" w:hAnsi="Times New Roman"/>
                <w:b/>
                <w:bCs/>
                <w:color w:val="000000"/>
                <w:sz w:val="24"/>
                <w:szCs w:val="24"/>
              </w:rPr>
            </w:pPr>
            <w:r w:rsidRPr="00322322">
              <w:rPr>
                <w:rFonts w:ascii="Times New Roman" w:hAnsi="Times New Roman"/>
                <w:b/>
                <w:bCs/>
                <w:color w:val="000000"/>
                <w:sz w:val="24"/>
                <w:szCs w:val="24"/>
              </w:rPr>
              <w:t>Total Dana (Baris 1,2,3)</w:t>
            </w:r>
          </w:p>
        </w:tc>
        <w:tc>
          <w:tcPr>
            <w:tcW w:w="1296" w:type="dxa"/>
            <w:tcBorders>
              <w:top w:val="nil"/>
              <w:left w:val="nil"/>
              <w:bottom w:val="single" w:sz="4" w:space="0" w:color="auto"/>
              <w:right w:val="single" w:sz="4" w:space="0" w:color="auto"/>
            </w:tcBorders>
            <w:shd w:val="clear" w:color="auto" w:fill="auto"/>
            <w:vAlign w:val="center"/>
            <w:hideMark/>
          </w:tcPr>
          <w:p w:rsidR="004604CF" w:rsidRPr="00C91048" w:rsidRDefault="004604CF" w:rsidP="00D27A36">
            <w:pPr>
              <w:jc w:val="center"/>
              <w:rPr>
                <w:rFonts w:ascii="Times New Roman" w:hAnsi="Times New Roman"/>
                <w:b/>
                <w:bCs/>
                <w:color w:val="000000"/>
                <w:sz w:val="24"/>
                <w:szCs w:val="24"/>
              </w:rPr>
            </w:pPr>
            <w:r>
              <w:rPr>
                <w:rFonts w:ascii="Times New Roman" w:hAnsi="Times New Roman"/>
                <w:b/>
                <w:bCs/>
                <w:color w:val="000000"/>
                <w:sz w:val="24"/>
                <w:szCs w:val="24"/>
              </w:rPr>
              <w:t>8590,47</w:t>
            </w:r>
          </w:p>
        </w:tc>
        <w:tc>
          <w:tcPr>
            <w:tcW w:w="1296" w:type="dxa"/>
            <w:tcBorders>
              <w:top w:val="nil"/>
              <w:left w:val="nil"/>
              <w:bottom w:val="single" w:sz="4" w:space="0" w:color="auto"/>
              <w:right w:val="single" w:sz="4" w:space="0" w:color="auto"/>
            </w:tcBorders>
            <w:shd w:val="clear" w:color="auto" w:fill="auto"/>
            <w:vAlign w:val="center"/>
            <w:hideMark/>
          </w:tcPr>
          <w:p w:rsidR="004604CF" w:rsidRPr="00C91048" w:rsidRDefault="004604CF" w:rsidP="00D27A36">
            <w:pPr>
              <w:jc w:val="center"/>
              <w:rPr>
                <w:rFonts w:ascii="Times New Roman" w:hAnsi="Times New Roman"/>
                <w:b/>
                <w:bCs/>
                <w:color w:val="000000"/>
                <w:sz w:val="24"/>
                <w:szCs w:val="24"/>
              </w:rPr>
            </w:pPr>
            <w:r>
              <w:rPr>
                <w:rFonts w:ascii="Times New Roman" w:hAnsi="Times New Roman"/>
                <w:b/>
                <w:bCs/>
                <w:color w:val="000000"/>
                <w:sz w:val="24"/>
                <w:szCs w:val="24"/>
              </w:rPr>
              <w:t>6.457,31</w:t>
            </w:r>
          </w:p>
        </w:tc>
        <w:tc>
          <w:tcPr>
            <w:tcW w:w="1176" w:type="dxa"/>
            <w:tcBorders>
              <w:top w:val="nil"/>
              <w:left w:val="nil"/>
              <w:bottom w:val="single" w:sz="4" w:space="0" w:color="auto"/>
              <w:right w:val="single" w:sz="4" w:space="0" w:color="auto"/>
            </w:tcBorders>
            <w:shd w:val="clear" w:color="auto" w:fill="auto"/>
            <w:vAlign w:val="center"/>
            <w:hideMark/>
          </w:tcPr>
          <w:p w:rsidR="004604CF" w:rsidRPr="00F67ABF" w:rsidRDefault="004604CF" w:rsidP="00D27A36">
            <w:pPr>
              <w:jc w:val="center"/>
              <w:rPr>
                <w:rFonts w:ascii="Times New Roman" w:hAnsi="Times New Roman"/>
                <w:b/>
                <w:bCs/>
                <w:color w:val="000000"/>
                <w:sz w:val="24"/>
                <w:szCs w:val="24"/>
              </w:rPr>
            </w:pPr>
            <w:r>
              <w:rPr>
                <w:rFonts w:ascii="Times New Roman" w:hAnsi="Times New Roman"/>
                <w:b/>
                <w:bCs/>
                <w:color w:val="000000"/>
                <w:sz w:val="24"/>
                <w:szCs w:val="24"/>
              </w:rPr>
              <w:t>5.114,51</w:t>
            </w:r>
          </w:p>
        </w:tc>
        <w:tc>
          <w:tcPr>
            <w:tcW w:w="1296" w:type="dxa"/>
            <w:tcBorders>
              <w:top w:val="nil"/>
              <w:left w:val="nil"/>
              <w:bottom w:val="single" w:sz="4" w:space="0" w:color="auto"/>
              <w:right w:val="single" w:sz="4" w:space="0" w:color="auto"/>
            </w:tcBorders>
            <w:shd w:val="clear" w:color="auto" w:fill="auto"/>
            <w:vAlign w:val="center"/>
            <w:hideMark/>
          </w:tcPr>
          <w:p w:rsidR="004604CF" w:rsidRPr="00C91048" w:rsidRDefault="004604CF" w:rsidP="00D27A36">
            <w:pPr>
              <w:tabs>
                <w:tab w:val="left" w:pos="365"/>
                <w:tab w:val="center" w:pos="489"/>
              </w:tabs>
              <w:jc w:val="left"/>
              <w:rPr>
                <w:rFonts w:ascii="Times New Roman" w:hAnsi="Times New Roman"/>
                <w:b/>
                <w:color w:val="000000"/>
                <w:sz w:val="24"/>
                <w:szCs w:val="24"/>
              </w:rPr>
            </w:pPr>
            <w:r w:rsidRPr="00F67ABF">
              <w:rPr>
                <w:rFonts w:ascii="Times New Roman" w:hAnsi="Times New Roman"/>
                <w:b/>
                <w:color w:val="000000"/>
                <w:sz w:val="24"/>
                <w:szCs w:val="24"/>
                <w:lang w:val="id-ID"/>
              </w:rPr>
              <w:t>2</w:t>
            </w:r>
            <w:r>
              <w:rPr>
                <w:rFonts w:ascii="Times New Roman" w:hAnsi="Times New Roman"/>
                <w:b/>
                <w:color w:val="000000"/>
                <w:sz w:val="24"/>
                <w:szCs w:val="24"/>
              </w:rPr>
              <w:t>0.162,29</w:t>
            </w:r>
          </w:p>
        </w:tc>
      </w:tr>
      <w:tr w:rsidR="004604CF" w:rsidRPr="00322322" w:rsidTr="00D27A36">
        <w:trPr>
          <w:trHeight w:val="419"/>
        </w:trPr>
        <w:tc>
          <w:tcPr>
            <w:tcW w:w="571" w:type="dxa"/>
            <w:tcBorders>
              <w:top w:val="nil"/>
              <w:left w:val="single" w:sz="4" w:space="0" w:color="auto"/>
              <w:bottom w:val="single" w:sz="4" w:space="0" w:color="auto"/>
              <w:right w:val="single" w:sz="4" w:space="0" w:color="auto"/>
            </w:tcBorders>
            <w:shd w:val="clear" w:color="auto" w:fill="auto"/>
            <w:vAlign w:val="center"/>
            <w:hideMark/>
          </w:tcPr>
          <w:p w:rsidR="004604CF" w:rsidRPr="00322322" w:rsidRDefault="004604CF" w:rsidP="00D27A36">
            <w:pPr>
              <w:jc w:val="left"/>
              <w:rPr>
                <w:rFonts w:ascii="Times New Roman" w:hAnsi="Times New Roman"/>
                <w:color w:val="000000"/>
                <w:sz w:val="24"/>
                <w:szCs w:val="24"/>
              </w:rPr>
            </w:pPr>
            <w:r w:rsidRPr="00322322">
              <w:rPr>
                <w:rFonts w:ascii="Times New Roman" w:hAnsi="Times New Roman"/>
                <w:color w:val="000000"/>
                <w:sz w:val="24"/>
                <w:szCs w:val="24"/>
              </w:rPr>
              <w:t>4</w:t>
            </w:r>
          </w:p>
        </w:tc>
        <w:tc>
          <w:tcPr>
            <w:tcW w:w="2815"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left"/>
              <w:rPr>
                <w:rFonts w:ascii="Times New Roman" w:hAnsi="Times New Roman"/>
                <w:color w:val="000000"/>
                <w:sz w:val="24"/>
                <w:szCs w:val="24"/>
              </w:rPr>
            </w:pPr>
            <w:r w:rsidRPr="00322322">
              <w:rPr>
                <w:rFonts w:ascii="Times New Roman" w:hAnsi="Times New Roman"/>
                <w:color w:val="000000"/>
                <w:sz w:val="24"/>
                <w:szCs w:val="24"/>
              </w:rPr>
              <w:t xml:space="preserve">Investasi prasarana </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sidRPr="00322322">
              <w:rPr>
                <w:rFonts w:ascii="Times New Roman" w:hAnsi="Times New Roman"/>
                <w:color w:val="000000"/>
                <w:sz w:val="24"/>
                <w:szCs w:val="24"/>
              </w:rPr>
              <w:t>559</w:t>
            </w:r>
            <w:r w:rsidRPr="00322322">
              <w:rPr>
                <w:rFonts w:ascii="Times New Roman" w:hAnsi="Times New Roman"/>
                <w:color w:val="000000"/>
                <w:sz w:val="24"/>
                <w:szCs w:val="24"/>
                <w:lang w:val="id-ID"/>
              </w:rPr>
              <w:t>,</w:t>
            </w:r>
            <w:r w:rsidRPr="00322322">
              <w:rPr>
                <w:rFonts w:ascii="Times New Roman" w:hAnsi="Times New Roman"/>
                <w:color w:val="000000"/>
                <w:sz w:val="24"/>
                <w:szCs w:val="24"/>
              </w:rPr>
              <w:t>09</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sidRPr="00322322">
              <w:rPr>
                <w:rFonts w:ascii="Times New Roman" w:hAnsi="Times New Roman"/>
                <w:color w:val="000000"/>
                <w:sz w:val="24"/>
                <w:szCs w:val="24"/>
              </w:rPr>
              <w:t>974</w:t>
            </w:r>
            <w:r w:rsidRPr="00322322">
              <w:rPr>
                <w:rFonts w:ascii="Times New Roman" w:hAnsi="Times New Roman"/>
                <w:color w:val="000000"/>
                <w:sz w:val="24"/>
                <w:szCs w:val="24"/>
                <w:lang w:val="id-ID"/>
              </w:rPr>
              <w:t>,</w:t>
            </w:r>
            <w:r w:rsidRPr="00322322">
              <w:rPr>
                <w:rFonts w:ascii="Times New Roman" w:hAnsi="Times New Roman"/>
                <w:color w:val="000000"/>
                <w:sz w:val="24"/>
                <w:szCs w:val="24"/>
              </w:rPr>
              <w:t>03</w:t>
            </w:r>
          </w:p>
        </w:tc>
        <w:tc>
          <w:tcPr>
            <w:tcW w:w="117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lang w:val="id-ID"/>
              </w:rPr>
            </w:pPr>
            <w:r w:rsidRPr="00322322">
              <w:rPr>
                <w:rFonts w:ascii="Times New Roman" w:hAnsi="Times New Roman"/>
                <w:color w:val="000000"/>
                <w:sz w:val="24"/>
                <w:szCs w:val="24"/>
              </w:rPr>
              <w:t>771</w:t>
            </w:r>
            <w:r w:rsidRPr="00322322">
              <w:rPr>
                <w:rFonts w:ascii="Times New Roman" w:hAnsi="Times New Roman"/>
                <w:color w:val="000000"/>
                <w:sz w:val="24"/>
                <w:szCs w:val="24"/>
                <w:lang w:val="id-ID"/>
              </w:rPr>
              <w:t>,78</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sidRPr="00322322">
              <w:rPr>
                <w:rFonts w:ascii="Times New Roman" w:hAnsi="Times New Roman"/>
                <w:color w:val="000000"/>
                <w:sz w:val="24"/>
                <w:szCs w:val="24"/>
              </w:rPr>
              <w:t>2</w:t>
            </w:r>
            <w:r w:rsidRPr="00322322">
              <w:rPr>
                <w:rFonts w:ascii="Times New Roman" w:hAnsi="Times New Roman"/>
                <w:color w:val="000000"/>
                <w:sz w:val="24"/>
                <w:szCs w:val="24"/>
                <w:lang w:val="id-ID"/>
              </w:rPr>
              <w:t>.</w:t>
            </w:r>
            <w:r w:rsidRPr="00322322">
              <w:rPr>
                <w:rFonts w:ascii="Times New Roman" w:hAnsi="Times New Roman"/>
                <w:color w:val="000000"/>
                <w:sz w:val="24"/>
                <w:szCs w:val="24"/>
              </w:rPr>
              <w:t>304</w:t>
            </w:r>
            <w:r w:rsidRPr="00322322">
              <w:rPr>
                <w:rFonts w:ascii="Times New Roman" w:hAnsi="Times New Roman"/>
                <w:color w:val="000000"/>
                <w:sz w:val="24"/>
                <w:szCs w:val="24"/>
                <w:lang w:val="id-ID"/>
              </w:rPr>
              <w:t>,</w:t>
            </w:r>
            <w:r w:rsidRPr="00322322">
              <w:rPr>
                <w:rFonts w:ascii="Times New Roman" w:hAnsi="Times New Roman"/>
                <w:color w:val="000000"/>
                <w:sz w:val="24"/>
                <w:szCs w:val="24"/>
              </w:rPr>
              <w:t>78</w:t>
            </w:r>
          </w:p>
        </w:tc>
      </w:tr>
      <w:tr w:rsidR="004604CF" w:rsidRPr="00322322" w:rsidTr="00D27A36">
        <w:trPr>
          <w:trHeight w:val="401"/>
        </w:trPr>
        <w:tc>
          <w:tcPr>
            <w:tcW w:w="571" w:type="dxa"/>
            <w:tcBorders>
              <w:top w:val="nil"/>
              <w:left w:val="single" w:sz="4" w:space="0" w:color="auto"/>
              <w:bottom w:val="single" w:sz="4" w:space="0" w:color="auto"/>
              <w:right w:val="single" w:sz="4" w:space="0" w:color="auto"/>
            </w:tcBorders>
            <w:shd w:val="clear" w:color="auto" w:fill="auto"/>
            <w:vAlign w:val="center"/>
            <w:hideMark/>
          </w:tcPr>
          <w:p w:rsidR="004604CF" w:rsidRPr="00322322" w:rsidRDefault="004604CF" w:rsidP="00D27A36">
            <w:pPr>
              <w:jc w:val="left"/>
              <w:rPr>
                <w:rFonts w:ascii="Times New Roman" w:hAnsi="Times New Roman"/>
                <w:color w:val="000000"/>
                <w:sz w:val="24"/>
                <w:szCs w:val="24"/>
              </w:rPr>
            </w:pPr>
            <w:r w:rsidRPr="00322322">
              <w:rPr>
                <w:rFonts w:ascii="Times New Roman" w:hAnsi="Times New Roman"/>
                <w:color w:val="000000"/>
                <w:sz w:val="24"/>
                <w:szCs w:val="24"/>
              </w:rPr>
              <w:t>5</w:t>
            </w:r>
          </w:p>
        </w:tc>
        <w:tc>
          <w:tcPr>
            <w:tcW w:w="2815"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left"/>
              <w:rPr>
                <w:rFonts w:ascii="Times New Roman" w:hAnsi="Times New Roman"/>
                <w:color w:val="000000"/>
                <w:sz w:val="24"/>
                <w:szCs w:val="24"/>
              </w:rPr>
            </w:pPr>
            <w:r w:rsidRPr="00322322">
              <w:rPr>
                <w:rFonts w:ascii="Times New Roman" w:hAnsi="Times New Roman"/>
                <w:color w:val="000000"/>
                <w:sz w:val="24"/>
                <w:szCs w:val="24"/>
              </w:rPr>
              <w:t xml:space="preserve">Investasi sarana </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sidRPr="00322322">
              <w:rPr>
                <w:rFonts w:ascii="Times New Roman" w:hAnsi="Times New Roman"/>
                <w:color w:val="000000"/>
                <w:sz w:val="24"/>
                <w:szCs w:val="24"/>
              </w:rPr>
              <w:t>847</w:t>
            </w:r>
            <w:r w:rsidRPr="00322322">
              <w:rPr>
                <w:rFonts w:ascii="Times New Roman" w:hAnsi="Times New Roman"/>
                <w:color w:val="000000"/>
                <w:sz w:val="24"/>
                <w:szCs w:val="24"/>
                <w:lang w:val="id-ID"/>
              </w:rPr>
              <w:t>,0</w:t>
            </w:r>
            <w:r w:rsidRPr="00322322">
              <w:rPr>
                <w:rFonts w:ascii="Times New Roman" w:hAnsi="Times New Roman"/>
                <w:color w:val="000000"/>
                <w:sz w:val="24"/>
                <w:szCs w:val="24"/>
              </w:rPr>
              <w:t>4</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sidRPr="00322322">
              <w:rPr>
                <w:rFonts w:ascii="Times New Roman" w:hAnsi="Times New Roman"/>
                <w:color w:val="000000"/>
                <w:sz w:val="24"/>
                <w:szCs w:val="24"/>
              </w:rPr>
              <w:t>742</w:t>
            </w:r>
            <w:r w:rsidRPr="00322322">
              <w:rPr>
                <w:rFonts w:ascii="Times New Roman" w:hAnsi="Times New Roman"/>
                <w:color w:val="000000"/>
                <w:sz w:val="24"/>
                <w:szCs w:val="24"/>
                <w:lang w:val="id-ID"/>
              </w:rPr>
              <w:t>,9</w:t>
            </w:r>
            <w:r w:rsidRPr="00322322">
              <w:rPr>
                <w:rFonts w:ascii="Times New Roman" w:hAnsi="Times New Roman"/>
                <w:color w:val="000000"/>
                <w:sz w:val="24"/>
                <w:szCs w:val="24"/>
              </w:rPr>
              <w:t>5</w:t>
            </w:r>
          </w:p>
        </w:tc>
        <w:tc>
          <w:tcPr>
            <w:tcW w:w="117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lang w:val="id-ID"/>
              </w:rPr>
            </w:pPr>
            <w:r w:rsidRPr="00322322">
              <w:rPr>
                <w:rFonts w:ascii="Times New Roman" w:hAnsi="Times New Roman"/>
                <w:color w:val="000000"/>
                <w:sz w:val="24"/>
                <w:szCs w:val="24"/>
              </w:rPr>
              <w:t>673</w:t>
            </w:r>
            <w:r w:rsidRPr="00322322">
              <w:rPr>
                <w:rFonts w:ascii="Times New Roman" w:hAnsi="Times New Roman"/>
                <w:color w:val="000000"/>
                <w:sz w:val="24"/>
                <w:szCs w:val="24"/>
                <w:lang w:val="id-ID"/>
              </w:rPr>
              <w:t>,81</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sidRPr="00322322">
              <w:rPr>
                <w:rFonts w:ascii="Times New Roman" w:hAnsi="Times New Roman"/>
                <w:color w:val="000000"/>
                <w:sz w:val="24"/>
                <w:szCs w:val="24"/>
              </w:rPr>
              <w:t>2</w:t>
            </w:r>
            <w:r w:rsidRPr="00322322">
              <w:rPr>
                <w:rFonts w:ascii="Times New Roman" w:hAnsi="Times New Roman"/>
                <w:color w:val="000000"/>
                <w:sz w:val="24"/>
                <w:szCs w:val="24"/>
                <w:lang w:val="id-ID"/>
              </w:rPr>
              <w:t>.</w:t>
            </w:r>
            <w:r w:rsidRPr="00322322">
              <w:rPr>
                <w:rFonts w:ascii="Times New Roman" w:hAnsi="Times New Roman"/>
                <w:color w:val="000000"/>
                <w:sz w:val="24"/>
                <w:szCs w:val="24"/>
              </w:rPr>
              <w:t>263</w:t>
            </w:r>
            <w:r w:rsidRPr="00322322">
              <w:rPr>
                <w:rFonts w:ascii="Times New Roman" w:hAnsi="Times New Roman"/>
                <w:color w:val="000000"/>
                <w:sz w:val="24"/>
                <w:szCs w:val="24"/>
                <w:lang w:val="id-ID"/>
              </w:rPr>
              <w:t>,</w:t>
            </w:r>
            <w:r w:rsidRPr="00322322">
              <w:rPr>
                <w:rFonts w:ascii="Times New Roman" w:hAnsi="Times New Roman"/>
                <w:color w:val="000000"/>
                <w:sz w:val="24"/>
                <w:szCs w:val="24"/>
              </w:rPr>
              <w:t>47</w:t>
            </w:r>
          </w:p>
        </w:tc>
      </w:tr>
      <w:tr w:rsidR="004604CF" w:rsidRPr="00322322" w:rsidTr="00D27A36">
        <w:trPr>
          <w:trHeight w:val="392"/>
        </w:trPr>
        <w:tc>
          <w:tcPr>
            <w:tcW w:w="571" w:type="dxa"/>
            <w:tcBorders>
              <w:top w:val="nil"/>
              <w:left w:val="single" w:sz="4" w:space="0" w:color="auto"/>
              <w:bottom w:val="single" w:sz="4" w:space="0" w:color="auto"/>
              <w:right w:val="single" w:sz="4" w:space="0" w:color="auto"/>
            </w:tcBorders>
            <w:shd w:val="clear" w:color="auto" w:fill="auto"/>
            <w:vAlign w:val="center"/>
            <w:hideMark/>
          </w:tcPr>
          <w:p w:rsidR="004604CF" w:rsidRPr="00322322" w:rsidRDefault="004604CF" w:rsidP="00D27A36">
            <w:pPr>
              <w:jc w:val="left"/>
              <w:rPr>
                <w:rFonts w:ascii="Times New Roman" w:hAnsi="Times New Roman"/>
                <w:color w:val="000000"/>
                <w:sz w:val="24"/>
                <w:szCs w:val="24"/>
              </w:rPr>
            </w:pPr>
            <w:r w:rsidRPr="00322322">
              <w:rPr>
                <w:rFonts w:ascii="Times New Roman" w:hAnsi="Times New Roman"/>
                <w:color w:val="000000"/>
                <w:sz w:val="24"/>
                <w:szCs w:val="24"/>
              </w:rPr>
              <w:t>6</w:t>
            </w:r>
          </w:p>
        </w:tc>
        <w:tc>
          <w:tcPr>
            <w:tcW w:w="2815"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left"/>
              <w:rPr>
                <w:rFonts w:ascii="Times New Roman" w:hAnsi="Times New Roman"/>
                <w:color w:val="000000"/>
                <w:sz w:val="24"/>
                <w:szCs w:val="24"/>
              </w:rPr>
            </w:pPr>
            <w:r w:rsidRPr="00322322">
              <w:rPr>
                <w:rFonts w:ascii="Times New Roman" w:hAnsi="Times New Roman"/>
                <w:color w:val="000000"/>
                <w:sz w:val="24"/>
                <w:szCs w:val="24"/>
              </w:rPr>
              <w:t xml:space="preserve">Investasi SDM </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sidRPr="00322322">
              <w:rPr>
                <w:rFonts w:ascii="Times New Roman" w:hAnsi="Times New Roman"/>
                <w:color w:val="000000"/>
                <w:sz w:val="24"/>
                <w:szCs w:val="24"/>
              </w:rPr>
              <w:t>234</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sidRPr="00322322">
              <w:rPr>
                <w:rFonts w:ascii="Times New Roman" w:hAnsi="Times New Roman"/>
                <w:color w:val="000000"/>
                <w:sz w:val="24"/>
                <w:szCs w:val="24"/>
              </w:rPr>
              <w:t>552</w:t>
            </w:r>
          </w:p>
        </w:tc>
        <w:tc>
          <w:tcPr>
            <w:tcW w:w="117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sidRPr="00322322">
              <w:rPr>
                <w:rFonts w:ascii="Times New Roman" w:hAnsi="Times New Roman"/>
                <w:color w:val="000000"/>
                <w:sz w:val="24"/>
                <w:szCs w:val="24"/>
              </w:rPr>
              <w:t>283</w:t>
            </w:r>
          </w:p>
        </w:tc>
        <w:tc>
          <w:tcPr>
            <w:tcW w:w="1296" w:type="dxa"/>
            <w:tcBorders>
              <w:top w:val="nil"/>
              <w:left w:val="nil"/>
              <w:bottom w:val="single" w:sz="4" w:space="0" w:color="auto"/>
              <w:right w:val="single" w:sz="4" w:space="0" w:color="auto"/>
            </w:tcBorders>
            <w:shd w:val="clear" w:color="auto" w:fill="auto"/>
            <w:vAlign w:val="center"/>
            <w:hideMark/>
          </w:tcPr>
          <w:p w:rsidR="004604CF" w:rsidRPr="00322322" w:rsidRDefault="004604CF" w:rsidP="00D27A36">
            <w:pPr>
              <w:jc w:val="center"/>
              <w:rPr>
                <w:rFonts w:ascii="Times New Roman" w:hAnsi="Times New Roman"/>
                <w:color w:val="000000"/>
                <w:sz w:val="24"/>
                <w:szCs w:val="24"/>
              </w:rPr>
            </w:pPr>
            <w:r w:rsidRPr="00322322">
              <w:rPr>
                <w:rFonts w:ascii="Times New Roman" w:hAnsi="Times New Roman"/>
                <w:color w:val="000000"/>
                <w:sz w:val="24"/>
                <w:szCs w:val="24"/>
              </w:rPr>
              <w:t>1069</w:t>
            </w:r>
          </w:p>
        </w:tc>
      </w:tr>
      <w:tr w:rsidR="004604CF" w:rsidRPr="00BC2E57" w:rsidTr="00D27A36">
        <w:trPr>
          <w:trHeight w:val="302"/>
        </w:trPr>
        <w:tc>
          <w:tcPr>
            <w:tcW w:w="338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604CF" w:rsidRPr="00BC2E57" w:rsidRDefault="004604CF" w:rsidP="00D27A36">
            <w:pPr>
              <w:jc w:val="left"/>
              <w:rPr>
                <w:rFonts w:ascii="Times New Roman" w:hAnsi="Times New Roman"/>
                <w:b/>
                <w:bCs/>
                <w:sz w:val="24"/>
                <w:szCs w:val="24"/>
              </w:rPr>
            </w:pPr>
            <w:r w:rsidRPr="00BC2E57">
              <w:rPr>
                <w:rFonts w:ascii="Times New Roman" w:hAnsi="Times New Roman"/>
                <w:b/>
                <w:bCs/>
                <w:sz w:val="24"/>
                <w:szCs w:val="24"/>
              </w:rPr>
              <w:t>Jumlah</w:t>
            </w:r>
          </w:p>
        </w:tc>
        <w:tc>
          <w:tcPr>
            <w:tcW w:w="1296" w:type="dxa"/>
            <w:tcBorders>
              <w:top w:val="nil"/>
              <w:left w:val="nil"/>
              <w:bottom w:val="single" w:sz="4" w:space="0" w:color="auto"/>
              <w:right w:val="single" w:sz="4" w:space="0" w:color="auto"/>
            </w:tcBorders>
            <w:shd w:val="clear" w:color="auto" w:fill="auto"/>
            <w:vAlign w:val="center"/>
            <w:hideMark/>
          </w:tcPr>
          <w:p w:rsidR="004604CF" w:rsidRPr="0065294D" w:rsidRDefault="004604CF" w:rsidP="00D27A36">
            <w:pPr>
              <w:jc w:val="center"/>
              <w:rPr>
                <w:rFonts w:ascii="Times New Roman" w:hAnsi="Times New Roman"/>
                <w:b/>
                <w:bCs/>
                <w:color w:val="000000"/>
                <w:szCs w:val="22"/>
              </w:rPr>
            </w:pPr>
            <w:r w:rsidRPr="0065294D">
              <w:rPr>
                <w:rFonts w:ascii="Times New Roman" w:hAnsi="Times New Roman"/>
                <w:b/>
                <w:bCs/>
                <w:color w:val="000000"/>
                <w:szCs w:val="22"/>
              </w:rPr>
              <w:t>10</w:t>
            </w:r>
            <w:r w:rsidRPr="0065294D">
              <w:rPr>
                <w:rFonts w:ascii="Times New Roman" w:hAnsi="Times New Roman"/>
                <w:b/>
                <w:bCs/>
                <w:color w:val="000000"/>
                <w:szCs w:val="22"/>
                <w:lang w:val="id-ID"/>
              </w:rPr>
              <w:t>.</w:t>
            </w:r>
            <w:r>
              <w:rPr>
                <w:rFonts w:ascii="Times New Roman" w:hAnsi="Times New Roman"/>
                <w:b/>
                <w:bCs/>
                <w:color w:val="000000"/>
                <w:szCs w:val="22"/>
              </w:rPr>
              <w:t>230,5</w:t>
            </w:r>
            <w:r w:rsidRPr="0065294D">
              <w:rPr>
                <w:rFonts w:ascii="Times New Roman" w:hAnsi="Times New Roman"/>
                <w:b/>
                <w:bCs/>
                <w:color w:val="000000"/>
                <w:szCs w:val="22"/>
              </w:rPr>
              <w:t xml:space="preserve">7 </w:t>
            </w:r>
          </w:p>
        </w:tc>
        <w:tc>
          <w:tcPr>
            <w:tcW w:w="1296" w:type="dxa"/>
            <w:tcBorders>
              <w:top w:val="nil"/>
              <w:left w:val="nil"/>
              <w:bottom w:val="single" w:sz="4" w:space="0" w:color="auto"/>
              <w:right w:val="single" w:sz="4" w:space="0" w:color="auto"/>
            </w:tcBorders>
            <w:shd w:val="clear" w:color="auto" w:fill="auto"/>
            <w:vAlign w:val="center"/>
            <w:hideMark/>
          </w:tcPr>
          <w:p w:rsidR="004604CF" w:rsidRPr="0065294D" w:rsidRDefault="004604CF" w:rsidP="00D27A36">
            <w:pPr>
              <w:jc w:val="center"/>
              <w:rPr>
                <w:rFonts w:ascii="Times New Roman" w:hAnsi="Times New Roman"/>
                <w:b/>
                <w:bCs/>
                <w:color w:val="000000"/>
                <w:szCs w:val="22"/>
              </w:rPr>
            </w:pPr>
            <w:r w:rsidRPr="0065294D">
              <w:rPr>
                <w:rFonts w:ascii="Times New Roman" w:hAnsi="Times New Roman"/>
                <w:b/>
                <w:bCs/>
                <w:color w:val="000000"/>
                <w:szCs w:val="22"/>
              </w:rPr>
              <w:t xml:space="preserve"> 8</w:t>
            </w:r>
            <w:r w:rsidRPr="0065294D">
              <w:rPr>
                <w:rFonts w:ascii="Times New Roman" w:hAnsi="Times New Roman"/>
                <w:b/>
                <w:bCs/>
                <w:color w:val="000000"/>
                <w:szCs w:val="22"/>
                <w:lang w:val="id-ID"/>
              </w:rPr>
              <w:t>.</w:t>
            </w:r>
            <w:r>
              <w:rPr>
                <w:rFonts w:ascii="Times New Roman" w:hAnsi="Times New Roman"/>
                <w:b/>
                <w:bCs/>
                <w:color w:val="000000"/>
                <w:szCs w:val="22"/>
              </w:rPr>
              <w:t>726,31</w:t>
            </w:r>
            <w:r w:rsidRPr="0065294D">
              <w:rPr>
                <w:rFonts w:ascii="Times New Roman" w:hAnsi="Times New Roman"/>
                <w:b/>
                <w:bCs/>
                <w:color w:val="000000"/>
                <w:szCs w:val="22"/>
              </w:rPr>
              <w:t xml:space="preserve"> </w:t>
            </w:r>
          </w:p>
        </w:tc>
        <w:tc>
          <w:tcPr>
            <w:tcW w:w="1176" w:type="dxa"/>
            <w:tcBorders>
              <w:top w:val="nil"/>
              <w:left w:val="nil"/>
              <w:bottom w:val="single" w:sz="4" w:space="0" w:color="auto"/>
              <w:right w:val="single" w:sz="4" w:space="0" w:color="auto"/>
            </w:tcBorders>
            <w:shd w:val="clear" w:color="auto" w:fill="auto"/>
            <w:hideMark/>
          </w:tcPr>
          <w:p w:rsidR="004604CF" w:rsidRPr="0065294D" w:rsidRDefault="004604CF" w:rsidP="00D27A36">
            <w:pPr>
              <w:jc w:val="center"/>
              <w:rPr>
                <w:rFonts w:ascii="Times New Roman" w:hAnsi="Times New Roman"/>
                <w:b/>
                <w:bCs/>
                <w:color w:val="000000"/>
                <w:szCs w:val="22"/>
              </w:rPr>
            </w:pPr>
            <w:r>
              <w:rPr>
                <w:rFonts w:ascii="Times New Roman" w:hAnsi="Times New Roman"/>
                <w:b/>
                <w:bCs/>
                <w:color w:val="000000"/>
                <w:szCs w:val="22"/>
              </w:rPr>
              <w:t>6.843,31</w:t>
            </w:r>
          </w:p>
        </w:tc>
        <w:tc>
          <w:tcPr>
            <w:tcW w:w="1296" w:type="dxa"/>
            <w:tcBorders>
              <w:top w:val="nil"/>
              <w:left w:val="nil"/>
              <w:bottom w:val="single" w:sz="4" w:space="0" w:color="auto"/>
              <w:right w:val="single" w:sz="4" w:space="0" w:color="auto"/>
            </w:tcBorders>
            <w:shd w:val="clear" w:color="auto" w:fill="auto"/>
            <w:vAlign w:val="center"/>
            <w:hideMark/>
          </w:tcPr>
          <w:p w:rsidR="004604CF" w:rsidRPr="00C91048" w:rsidRDefault="004604CF" w:rsidP="00D27A36">
            <w:pPr>
              <w:jc w:val="center"/>
              <w:rPr>
                <w:rFonts w:ascii="Times New Roman" w:hAnsi="Times New Roman"/>
                <w:b/>
                <w:bCs/>
                <w:sz w:val="24"/>
                <w:szCs w:val="24"/>
              </w:rPr>
            </w:pPr>
            <w:r>
              <w:rPr>
                <w:rFonts w:ascii="Times New Roman" w:hAnsi="Times New Roman"/>
                <w:b/>
                <w:bCs/>
                <w:sz w:val="24"/>
                <w:szCs w:val="24"/>
              </w:rPr>
              <w:t>31.437,24</w:t>
            </w:r>
          </w:p>
        </w:tc>
      </w:tr>
    </w:tbl>
    <w:p w:rsidR="004604CF" w:rsidRPr="00BC2E57" w:rsidRDefault="004604CF" w:rsidP="004604CF">
      <w:pPr>
        <w:pStyle w:val="NoSpacing"/>
        <w:tabs>
          <w:tab w:val="left" w:pos="2082"/>
        </w:tabs>
        <w:spacing w:line="276" w:lineRule="auto"/>
        <w:jc w:val="both"/>
        <w:rPr>
          <w:rFonts w:ascii="Times New Roman" w:hAnsi="Times New Roman"/>
          <w:b/>
          <w:sz w:val="24"/>
          <w:szCs w:val="24"/>
        </w:rPr>
      </w:pPr>
      <w:r w:rsidRPr="00BC2E57">
        <w:rPr>
          <w:rFonts w:ascii="Times New Roman" w:hAnsi="Times New Roman"/>
          <w:b/>
          <w:sz w:val="24"/>
          <w:szCs w:val="24"/>
        </w:rPr>
        <w:t>Ket: Dana Operasional Ma</w:t>
      </w:r>
      <w:r>
        <w:rPr>
          <w:rFonts w:ascii="Times New Roman" w:hAnsi="Times New Roman"/>
          <w:b/>
          <w:sz w:val="24"/>
          <w:szCs w:val="24"/>
        </w:rPr>
        <w:t>hasiswa (DOM) besarnya = 2</w:t>
      </w:r>
      <w:r>
        <w:rPr>
          <w:rFonts w:ascii="Times New Roman" w:hAnsi="Times New Roman"/>
          <w:b/>
          <w:sz w:val="24"/>
          <w:szCs w:val="24"/>
          <w:lang w:val="en-US"/>
        </w:rPr>
        <w:t>0.162,29</w:t>
      </w:r>
      <w:r w:rsidRPr="00BC2E57">
        <w:rPr>
          <w:rFonts w:ascii="Times New Roman" w:hAnsi="Times New Roman"/>
          <w:b/>
          <w:sz w:val="24"/>
          <w:szCs w:val="24"/>
        </w:rPr>
        <w:t>/3/3</w:t>
      </w:r>
      <w:r w:rsidRPr="00BC2E57">
        <w:rPr>
          <w:rFonts w:ascii="Times New Roman" w:hAnsi="Times New Roman"/>
          <w:b/>
          <w:sz w:val="24"/>
          <w:szCs w:val="24"/>
          <w:lang w:val="en-US"/>
        </w:rPr>
        <w:t>62</w:t>
      </w:r>
      <w:r>
        <w:rPr>
          <w:rFonts w:ascii="Times New Roman" w:hAnsi="Times New Roman"/>
          <w:b/>
          <w:sz w:val="24"/>
          <w:szCs w:val="24"/>
        </w:rPr>
        <w:t xml:space="preserve">= </w:t>
      </w:r>
      <w:r>
        <w:rPr>
          <w:rFonts w:ascii="Times New Roman" w:hAnsi="Times New Roman"/>
          <w:b/>
          <w:sz w:val="24"/>
          <w:szCs w:val="24"/>
          <w:lang w:val="en-US"/>
        </w:rPr>
        <w:t>18,56</w:t>
      </w:r>
      <w:r w:rsidRPr="00BC2E57">
        <w:rPr>
          <w:rFonts w:ascii="Times New Roman" w:hAnsi="Times New Roman"/>
          <w:b/>
          <w:sz w:val="24"/>
          <w:szCs w:val="24"/>
        </w:rPr>
        <w:t xml:space="preserve"> Juta</w:t>
      </w:r>
    </w:p>
    <w:p w:rsidR="004604CF" w:rsidRDefault="004604CF"/>
    <w:sectPr w:rsidR="004604CF" w:rsidSect="007E6BBF">
      <w:pgSz w:w="11906" w:h="16838"/>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626D5"/>
    <w:multiLevelType w:val="hybridMultilevel"/>
    <w:tmpl w:val="BEAC54B0"/>
    <w:lvl w:ilvl="0" w:tplc="0421000F">
      <w:start w:val="1"/>
      <w:numFmt w:val="decimal"/>
      <w:lvlText w:val="%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40181F85"/>
    <w:multiLevelType w:val="hybridMultilevel"/>
    <w:tmpl w:val="B042484C"/>
    <w:lvl w:ilvl="0" w:tplc="04210019">
      <w:start w:val="1"/>
      <w:numFmt w:val="lowerLetter"/>
      <w:lvlText w:val="%1."/>
      <w:lvlJc w:val="left"/>
      <w:pPr>
        <w:ind w:left="1179" w:hanging="360"/>
      </w:pPr>
    </w:lvl>
    <w:lvl w:ilvl="1" w:tplc="04210019" w:tentative="1">
      <w:start w:val="1"/>
      <w:numFmt w:val="lowerLetter"/>
      <w:lvlText w:val="%2."/>
      <w:lvlJc w:val="left"/>
      <w:pPr>
        <w:ind w:left="1899" w:hanging="360"/>
      </w:pPr>
    </w:lvl>
    <w:lvl w:ilvl="2" w:tplc="0421001B" w:tentative="1">
      <w:start w:val="1"/>
      <w:numFmt w:val="lowerRoman"/>
      <w:lvlText w:val="%3."/>
      <w:lvlJc w:val="right"/>
      <w:pPr>
        <w:ind w:left="2619" w:hanging="180"/>
      </w:pPr>
    </w:lvl>
    <w:lvl w:ilvl="3" w:tplc="0421000F" w:tentative="1">
      <w:start w:val="1"/>
      <w:numFmt w:val="decimal"/>
      <w:lvlText w:val="%4."/>
      <w:lvlJc w:val="left"/>
      <w:pPr>
        <w:ind w:left="3339" w:hanging="360"/>
      </w:pPr>
    </w:lvl>
    <w:lvl w:ilvl="4" w:tplc="04210019" w:tentative="1">
      <w:start w:val="1"/>
      <w:numFmt w:val="lowerLetter"/>
      <w:lvlText w:val="%5."/>
      <w:lvlJc w:val="left"/>
      <w:pPr>
        <w:ind w:left="4059" w:hanging="360"/>
      </w:pPr>
    </w:lvl>
    <w:lvl w:ilvl="5" w:tplc="0421001B" w:tentative="1">
      <w:start w:val="1"/>
      <w:numFmt w:val="lowerRoman"/>
      <w:lvlText w:val="%6."/>
      <w:lvlJc w:val="right"/>
      <w:pPr>
        <w:ind w:left="4779" w:hanging="180"/>
      </w:pPr>
    </w:lvl>
    <w:lvl w:ilvl="6" w:tplc="0421000F" w:tentative="1">
      <w:start w:val="1"/>
      <w:numFmt w:val="decimal"/>
      <w:lvlText w:val="%7."/>
      <w:lvlJc w:val="left"/>
      <w:pPr>
        <w:ind w:left="5499" w:hanging="360"/>
      </w:pPr>
    </w:lvl>
    <w:lvl w:ilvl="7" w:tplc="04210019" w:tentative="1">
      <w:start w:val="1"/>
      <w:numFmt w:val="lowerLetter"/>
      <w:lvlText w:val="%8."/>
      <w:lvlJc w:val="left"/>
      <w:pPr>
        <w:ind w:left="6219" w:hanging="360"/>
      </w:pPr>
    </w:lvl>
    <w:lvl w:ilvl="8" w:tplc="0421001B" w:tentative="1">
      <w:start w:val="1"/>
      <w:numFmt w:val="lowerRoman"/>
      <w:lvlText w:val="%9."/>
      <w:lvlJc w:val="right"/>
      <w:pPr>
        <w:ind w:left="6939" w:hanging="180"/>
      </w:pPr>
    </w:lvl>
  </w:abstractNum>
  <w:abstractNum w:abstractNumId="2" w15:restartNumberingAfterBreak="0">
    <w:nsid w:val="41AF108F"/>
    <w:multiLevelType w:val="hybridMultilevel"/>
    <w:tmpl w:val="0478D3C6"/>
    <w:lvl w:ilvl="0" w:tplc="04210011">
      <w:start w:val="1"/>
      <w:numFmt w:val="decimal"/>
      <w:lvlText w:val="%1)"/>
      <w:lvlJc w:val="left"/>
      <w:pPr>
        <w:ind w:left="1179" w:hanging="360"/>
      </w:pPr>
    </w:lvl>
    <w:lvl w:ilvl="1" w:tplc="04210019" w:tentative="1">
      <w:start w:val="1"/>
      <w:numFmt w:val="lowerLetter"/>
      <w:lvlText w:val="%2."/>
      <w:lvlJc w:val="left"/>
      <w:pPr>
        <w:ind w:left="1899" w:hanging="360"/>
      </w:pPr>
    </w:lvl>
    <w:lvl w:ilvl="2" w:tplc="0421001B" w:tentative="1">
      <w:start w:val="1"/>
      <w:numFmt w:val="lowerRoman"/>
      <w:lvlText w:val="%3."/>
      <w:lvlJc w:val="right"/>
      <w:pPr>
        <w:ind w:left="2619" w:hanging="180"/>
      </w:pPr>
    </w:lvl>
    <w:lvl w:ilvl="3" w:tplc="0421000F" w:tentative="1">
      <w:start w:val="1"/>
      <w:numFmt w:val="decimal"/>
      <w:lvlText w:val="%4."/>
      <w:lvlJc w:val="left"/>
      <w:pPr>
        <w:ind w:left="3339" w:hanging="360"/>
      </w:pPr>
    </w:lvl>
    <w:lvl w:ilvl="4" w:tplc="04210019" w:tentative="1">
      <w:start w:val="1"/>
      <w:numFmt w:val="lowerLetter"/>
      <w:lvlText w:val="%5."/>
      <w:lvlJc w:val="left"/>
      <w:pPr>
        <w:ind w:left="4059" w:hanging="360"/>
      </w:pPr>
    </w:lvl>
    <w:lvl w:ilvl="5" w:tplc="0421001B" w:tentative="1">
      <w:start w:val="1"/>
      <w:numFmt w:val="lowerRoman"/>
      <w:lvlText w:val="%6."/>
      <w:lvlJc w:val="right"/>
      <w:pPr>
        <w:ind w:left="4779" w:hanging="180"/>
      </w:pPr>
    </w:lvl>
    <w:lvl w:ilvl="6" w:tplc="0421000F" w:tentative="1">
      <w:start w:val="1"/>
      <w:numFmt w:val="decimal"/>
      <w:lvlText w:val="%7."/>
      <w:lvlJc w:val="left"/>
      <w:pPr>
        <w:ind w:left="5499" w:hanging="360"/>
      </w:pPr>
    </w:lvl>
    <w:lvl w:ilvl="7" w:tplc="04210019" w:tentative="1">
      <w:start w:val="1"/>
      <w:numFmt w:val="lowerLetter"/>
      <w:lvlText w:val="%8."/>
      <w:lvlJc w:val="left"/>
      <w:pPr>
        <w:ind w:left="6219" w:hanging="360"/>
      </w:pPr>
    </w:lvl>
    <w:lvl w:ilvl="8" w:tplc="0421001B" w:tentative="1">
      <w:start w:val="1"/>
      <w:numFmt w:val="lowerRoman"/>
      <w:lvlText w:val="%9."/>
      <w:lvlJc w:val="right"/>
      <w:pPr>
        <w:ind w:left="6939" w:hanging="180"/>
      </w:pPr>
    </w:lvl>
  </w:abstractNum>
  <w:abstractNum w:abstractNumId="3" w15:restartNumberingAfterBreak="0">
    <w:nsid w:val="4F6F0FAD"/>
    <w:multiLevelType w:val="hybridMultilevel"/>
    <w:tmpl w:val="3F6EC94C"/>
    <w:lvl w:ilvl="0" w:tplc="04210019">
      <w:start w:val="1"/>
      <w:numFmt w:val="lowerLetter"/>
      <w:lvlText w:val="%1."/>
      <w:lvlJc w:val="left"/>
      <w:pPr>
        <w:ind w:left="1305" w:hanging="360"/>
      </w:pPr>
    </w:lvl>
    <w:lvl w:ilvl="1" w:tplc="04210019" w:tentative="1">
      <w:start w:val="1"/>
      <w:numFmt w:val="lowerLetter"/>
      <w:lvlText w:val="%2."/>
      <w:lvlJc w:val="left"/>
      <w:pPr>
        <w:ind w:left="2025" w:hanging="360"/>
      </w:pPr>
    </w:lvl>
    <w:lvl w:ilvl="2" w:tplc="0421001B" w:tentative="1">
      <w:start w:val="1"/>
      <w:numFmt w:val="lowerRoman"/>
      <w:lvlText w:val="%3."/>
      <w:lvlJc w:val="right"/>
      <w:pPr>
        <w:ind w:left="2745" w:hanging="180"/>
      </w:pPr>
    </w:lvl>
    <w:lvl w:ilvl="3" w:tplc="0421000F" w:tentative="1">
      <w:start w:val="1"/>
      <w:numFmt w:val="decimal"/>
      <w:lvlText w:val="%4."/>
      <w:lvlJc w:val="left"/>
      <w:pPr>
        <w:ind w:left="3465" w:hanging="360"/>
      </w:pPr>
    </w:lvl>
    <w:lvl w:ilvl="4" w:tplc="04210019" w:tentative="1">
      <w:start w:val="1"/>
      <w:numFmt w:val="lowerLetter"/>
      <w:lvlText w:val="%5."/>
      <w:lvlJc w:val="left"/>
      <w:pPr>
        <w:ind w:left="4185" w:hanging="360"/>
      </w:pPr>
    </w:lvl>
    <w:lvl w:ilvl="5" w:tplc="0421001B" w:tentative="1">
      <w:start w:val="1"/>
      <w:numFmt w:val="lowerRoman"/>
      <w:lvlText w:val="%6."/>
      <w:lvlJc w:val="right"/>
      <w:pPr>
        <w:ind w:left="4905" w:hanging="180"/>
      </w:pPr>
    </w:lvl>
    <w:lvl w:ilvl="6" w:tplc="0421000F" w:tentative="1">
      <w:start w:val="1"/>
      <w:numFmt w:val="decimal"/>
      <w:lvlText w:val="%7."/>
      <w:lvlJc w:val="left"/>
      <w:pPr>
        <w:ind w:left="5625" w:hanging="360"/>
      </w:pPr>
    </w:lvl>
    <w:lvl w:ilvl="7" w:tplc="04210019" w:tentative="1">
      <w:start w:val="1"/>
      <w:numFmt w:val="lowerLetter"/>
      <w:lvlText w:val="%8."/>
      <w:lvlJc w:val="left"/>
      <w:pPr>
        <w:ind w:left="6345" w:hanging="360"/>
      </w:pPr>
    </w:lvl>
    <w:lvl w:ilvl="8" w:tplc="0421001B" w:tentative="1">
      <w:start w:val="1"/>
      <w:numFmt w:val="lowerRoman"/>
      <w:lvlText w:val="%9."/>
      <w:lvlJc w:val="right"/>
      <w:pPr>
        <w:ind w:left="7065" w:hanging="180"/>
      </w:pPr>
    </w:lvl>
  </w:abstractNum>
  <w:abstractNum w:abstractNumId="4" w15:restartNumberingAfterBreak="0">
    <w:nsid w:val="5C70039D"/>
    <w:multiLevelType w:val="hybridMultilevel"/>
    <w:tmpl w:val="BCEC4684"/>
    <w:lvl w:ilvl="0" w:tplc="04210019">
      <w:start w:val="1"/>
      <w:numFmt w:val="lowerLetter"/>
      <w:lvlText w:val="%1."/>
      <w:lvlJc w:val="left"/>
      <w:pPr>
        <w:ind w:left="1179" w:hanging="360"/>
      </w:pPr>
    </w:lvl>
    <w:lvl w:ilvl="1" w:tplc="04210019" w:tentative="1">
      <w:start w:val="1"/>
      <w:numFmt w:val="lowerLetter"/>
      <w:lvlText w:val="%2."/>
      <w:lvlJc w:val="left"/>
      <w:pPr>
        <w:ind w:left="1899" w:hanging="360"/>
      </w:pPr>
    </w:lvl>
    <w:lvl w:ilvl="2" w:tplc="0421001B" w:tentative="1">
      <w:start w:val="1"/>
      <w:numFmt w:val="lowerRoman"/>
      <w:lvlText w:val="%3."/>
      <w:lvlJc w:val="right"/>
      <w:pPr>
        <w:ind w:left="2619" w:hanging="180"/>
      </w:pPr>
    </w:lvl>
    <w:lvl w:ilvl="3" w:tplc="0421000F" w:tentative="1">
      <w:start w:val="1"/>
      <w:numFmt w:val="decimal"/>
      <w:lvlText w:val="%4."/>
      <w:lvlJc w:val="left"/>
      <w:pPr>
        <w:ind w:left="3339" w:hanging="360"/>
      </w:pPr>
    </w:lvl>
    <w:lvl w:ilvl="4" w:tplc="04210019" w:tentative="1">
      <w:start w:val="1"/>
      <w:numFmt w:val="lowerLetter"/>
      <w:lvlText w:val="%5."/>
      <w:lvlJc w:val="left"/>
      <w:pPr>
        <w:ind w:left="4059" w:hanging="360"/>
      </w:pPr>
    </w:lvl>
    <w:lvl w:ilvl="5" w:tplc="0421001B" w:tentative="1">
      <w:start w:val="1"/>
      <w:numFmt w:val="lowerRoman"/>
      <w:lvlText w:val="%6."/>
      <w:lvlJc w:val="right"/>
      <w:pPr>
        <w:ind w:left="4779" w:hanging="180"/>
      </w:pPr>
    </w:lvl>
    <w:lvl w:ilvl="6" w:tplc="0421000F" w:tentative="1">
      <w:start w:val="1"/>
      <w:numFmt w:val="decimal"/>
      <w:lvlText w:val="%7."/>
      <w:lvlJc w:val="left"/>
      <w:pPr>
        <w:ind w:left="5499" w:hanging="360"/>
      </w:pPr>
    </w:lvl>
    <w:lvl w:ilvl="7" w:tplc="04210019" w:tentative="1">
      <w:start w:val="1"/>
      <w:numFmt w:val="lowerLetter"/>
      <w:lvlText w:val="%8."/>
      <w:lvlJc w:val="left"/>
      <w:pPr>
        <w:ind w:left="6219" w:hanging="360"/>
      </w:pPr>
    </w:lvl>
    <w:lvl w:ilvl="8" w:tplc="0421001B" w:tentative="1">
      <w:start w:val="1"/>
      <w:numFmt w:val="lowerRoman"/>
      <w:lvlText w:val="%9."/>
      <w:lvlJc w:val="right"/>
      <w:pPr>
        <w:ind w:left="6939" w:hanging="180"/>
      </w:pPr>
    </w:lvl>
  </w:abstractNum>
  <w:num w:numId="1" w16cid:durableId="644898533">
    <w:abstractNumId w:val="0"/>
  </w:num>
  <w:num w:numId="2" w16cid:durableId="1253009209">
    <w:abstractNumId w:val="3"/>
  </w:num>
  <w:num w:numId="3" w16cid:durableId="564799906">
    <w:abstractNumId w:val="2"/>
  </w:num>
  <w:num w:numId="4" w16cid:durableId="981078552">
    <w:abstractNumId w:val="1"/>
  </w:num>
  <w:num w:numId="5" w16cid:durableId="19199048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CF"/>
    <w:rsid w:val="004604CF"/>
    <w:rsid w:val="007E6BBF"/>
    <w:rsid w:val="00931F8E"/>
    <w:rsid w:val="00B37DD4"/>
    <w:rsid w:val="00F24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93D08"/>
  <w15:chartTrackingRefBased/>
  <w15:docId w15:val="{55278BB6-3883-47C7-9998-5669E5C0F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4CF"/>
    <w:pPr>
      <w:spacing w:after="0" w:line="240" w:lineRule="auto"/>
      <w:jc w:val="both"/>
    </w:pPr>
    <w:rPr>
      <w:rFonts w:ascii="Arial" w:eastAsia="Times New Roman" w:hAnsi="Arial"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604CF"/>
    <w:pPr>
      <w:spacing w:after="0" w:line="240" w:lineRule="auto"/>
    </w:pPr>
    <w:rPr>
      <w:rFonts w:ascii="Calibri" w:eastAsia="Times New Roman" w:hAnsi="Calibri" w:cs="Times New Roman"/>
      <w:kern w:val="0"/>
      <w:sz w:val="20"/>
      <w:szCs w:val="20"/>
      <w:lang w:val="id-ID" w:eastAsia="id-ID"/>
      <w14:ligatures w14:val="none"/>
    </w:rPr>
  </w:style>
  <w:style w:type="character" w:customStyle="1" w:styleId="NoSpacingChar">
    <w:name w:val="No Spacing Char"/>
    <w:link w:val="NoSpacing"/>
    <w:uiPriority w:val="1"/>
    <w:rsid w:val="004604CF"/>
    <w:rPr>
      <w:rFonts w:ascii="Calibri" w:eastAsia="Times New Roman" w:hAnsi="Calibri" w:cs="Times New Roman"/>
      <w:kern w:val="0"/>
      <w:sz w:val="20"/>
      <w:szCs w:val="20"/>
      <w:lang w:val="id-ID" w:eastAsia="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812</Words>
  <Characters>4630</Characters>
  <Application>Microsoft Office Word</Application>
  <DocSecurity>0</DocSecurity>
  <Lines>38</Lines>
  <Paragraphs>10</Paragraphs>
  <ScaleCrop>false</ScaleCrop>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Tedy Kurniawan</dc:creator>
  <cp:keywords/>
  <dc:description/>
  <cp:lastModifiedBy>Tedy Kurniawan</cp:lastModifiedBy>
  <cp:revision>1</cp:revision>
  <dcterms:created xsi:type="dcterms:W3CDTF">2023-12-17T18:08:00Z</dcterms:created>
  <dcterms:modified xsi:type="dcterms:W3CDTF">2023-12-17T18:09:00Z</dcterms:modified>
</cp:coreProperties>
</file>